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2B697088" w:rsidR="00517046" w:rsidRDefault="00C633A4">
      <w:r>
        <w:t>GlueX-doc-1788</w:t>
      </w:r>
      <w:bookmarkStart w:id="0" w:name="_GoBack"/>
      <w:bookmarkEnd w:id="0"/>
    </w:p>
    <w:p w14:paraId="2F0DB7CA" w14:textId="635EF0FD" w:rsidR="00517046" w:rsidRDefault="00543BA6">
      <w:r>
        <w:t>29</w:t>
      </w:r>
      <w:r w:rsidR="00517046">
        <w:t>-</w:t>
      </w:r>
      <w:r w:rsidR="006B32C0">
        <w:t>June</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3FA666D5" w14:textId="77777777"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 xml:space="preserve">for delivery of parts (inner shell, straws and plastic donuts/feedthrus)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Al. Feedthrus</w:t>
            </w:r>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Plastic Feedthrus</w:t>
            </w:r>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r>
              <w:t>Cfib.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  100</w:t>
            </w:r>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(250) now</w:t>
            </w:r>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60AD7543" w:rsidR="00517046" w:rsidRDefault="006B32C0">
            <w:r>
              <w:t xml:space="preserve">2000 </w:t>
            </w:r>
            <w:r w:rsidR="00BB3F05">
              <w:t>arrived</w:t>
            </w:r>
            <w:r>
              <w:t>, being checked.</w:t>
            </w:r>
          </w:p>
        </w:tc>
        <w:tc>
          <w:tcPr>
            <w:tcW w:w="1548" w:type="dxa"/>
          </w:tcPr>
          <w:p w14:paraId="4D6936AB" w14:textId="77777777" w:rsidR="00517046" w:rsidRDefault="00517046"/>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lastRenderedPageBreak/>
        <w:t>All</w:t>
      </w:r>
      <w:r w:rsidR="004A6516">
        <w:t xml:space="preserve"> plastic </w:t>
      </w:r>
      <w:r>
        <w:t xml:space="preserve">donut and feedthrus </w:t>
      </w:r>
      <w:r w:rsidR="006B32C0">
        <w:t xml:space="preserve">and pinholders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2E43DFD4" w14:textId="77777777" w:rsidR="006B32C0" w:rsidRDefault="006B32C0" w:rsidP="004A6516"/>
    <w:p w14:paraId="354EFB81" w14:textId="08507FB4" w:rsidR="00543BA6" w:rsidRDefault="006B32C0" w:rsidP="004A6516">
      <w:r>
        <w:t xml:space="preserve">We have strung wires in layers </w:t>
      </w:r>
      <w:r w:rsidR="00543BA6">
        <w:t>1,2,3,4, 13 and 14 (all axial), a total of 438 straws.</w:t>
      </w:r>
    </w:p>
    <w:p w14:paraId="02BC2E7F" w14:textId="77777777" w:rsidR="00543BA6" w:rsidRDefault="00543BA6" w:rsidP="004A6516"/>
    <w:p w14:paraId="48661E1C" w14:textId="77777777" w:rsidR="00543BA6" w:rsidRDefault="00543BA6" w:rsidP="004A6516">
      <w:r>
        <w:t xml:space="preserve">Tension checks have been performed on all 438 straws. </w:t>
      </w:r>
    </w:p>
    <w:p w14:paraId="15F70344" w14:textId="1E6E0066" w:rsidR="00543BA6" w:rsidRDefault="00543BA6" w:rsidP="00543BA6">
      <w:pPr>
        <w:pStyle w:val="ListParagraph"/>
        <w:numPr>
          <w:ilvl w:val="0"/>
          <w:numId w:val="2"/>
        </w:numPr>
      </w:pPr>
      <w:r>
        <w:t>431/438 straws were within acceptable tension ranges.</w:t>
      </w:r>
    </w:p>
    <w:p w14:paraId="133FCD66" w14:textId="4A10A22F" w:rsidR="00543BA6" w:rsidRDefault="00543BA6" w:rsidP="00543BA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70EB3B3" w14:textId="6600BE01" w:rsidR="00543BA6" w:rsidRDefault="00543BA6" w:rsidP="00543BA6">
      <w:pPr>
        <w:pStyle w:val="ListParagraph"/>
        <w:numPr>
          <w:ilvl w:val="0"/>
          <w:numId w:val="2"/>
        </w:numPr>
      </w:pPr>
      <w:r>
        <w:t>Tension measurements will be repeated on a sample of these during July to monitor the stability of the tensions.</w:t>
      </w:r>
    </w:p>
    <w:p w14:paraId="601A24C0" w14:textId="45861E8E" w:rsidR="00543BA6" w:rsidRDefault="00543BA6" w:rsidP="00543BA6">
      <w:pPr>
        <w:pStyle w:val="ListParagraph"/>
        <w:numPr>
          <w:ilvl w:val="0"/>
          <w:numId w:val="2"/>
        </w:numPr>
      </w:pPr>
      <w:r>
        <w:t>All tensions will be remeasured after the shell is attached the chamber is ready for stringing.</w:t>
      </w:r>
    </w:p>
    <w:p w14:paraId="5B4CED2A" w14:textId="77777777" w:rsidR="00792B69" w:rsidRDefault="00792B69"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  42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in  that some small number of Al feedthrus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r>
        <w:t>40  10-gm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48C24DF8" w:rsidR="00543BA6" w:rsidRDefault="00543BA6">
      <w:r>
        <w:t>70 10-gm packets are expected in July 2011.</w:t>
      </w:r>
    </w:p>
    <w:p w14:paraId="10DA37A5" w14:textId="77777777" w:rsidR="00DF61CE" w:rsidRDefault="00DF61CE"/>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Woodwell</w:t>
      </w:r>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15 </w:t>
      </w:r>
      <w:r>
        <w:t>).</w:t>
      </w:r>
    </w:p>
    <w:p w14:paraId="0F58712C" w14:textId="77777777" w:rsidR="00DA4364" w:rsidRDefault="009A6CDB">
      <w:r>
        <w:t xml:space="preserve">Current </w:t>
      </w:r>
      <w:r w:rsidR="00DF61CE">
        <w:t>Undergraduate Students:</w:t>
      </w:r>
      <w:r w:rsidR="00DF61CE">
        <w:tab/>
      </w:r>
    </w:p>
    <w:p w14:paraId="6BD0A6E8" w14:textId="77777777" w:rsidR="00DA4364" w:rsidRDefault="00DA4364" w:rsidP="00DA4364">
      <w:pPr>
        <w:ind w:left="2160" w:firstLine="720"/>
      </w:pPr>
      <w:r>
        <w:t>Rahul Kurl (50%) (since November 2010)</w:t>
      </w:r>
    </w:p>
    <w:p w14:paraId="7831353B" w14:textId="6E05BB00" w:rsidR="00DA4364" w:rsidRDefault="00DA4364">
      <w:r>
        <w:tab/>
      </w:r>
      <w:r>
        <w:tab/>
      </w:r>
      <w:r>
        <w:tab/>
      </w:r>
      <w:r>
        <w:tab/>
        <w:t>Maddi Braumbaugh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May 15 to  on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Mason Blaschak (10%)</w:t>
      </w:r>
      <w:r w:rsidR="00256319">
        <w:t xml:space="preserve"> (Nov-Dec 2010)</w:t>
      </w:r>
    </w:p>
    <w:p w14:paraId="7D74B252" w14:textId="77777777" w:rsidR="007A5140" w:rsidRDefault="007A5140">
      <w:r>
        <w:tab/>
      </w:r>
      <w:r>
        <w:tab/>
      </w:r>
      <w:r>
        <w:tab/>
      </w:r>
      <w:r>
        <w:tab/>
        <w:t>Aleksandar Popstefanija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C2F63"/>
    <w:rsid w:val="001F48AA"/>
    <w:rsid w:val="001F66C4"/>
    <w:rsid w:val="00222A95"/>
    <w:rsid w:val="00256319"/>
    <w:rsid w:val="0027735C"/>
    <w:rsid w:val="003965C9"/>
    <w:rsid w:val="00413823"/>
    <w:rsid w:val="004579C8"/>
    <w:rsid w:val="00462F72"/>
    <w:rsid w:val="004A6516"/>
    <w:rsid w:val="004A764C"/>
    <w:rsid w:val="004D2CAE"/>
    <w:rsid w:val="00517046"/>
    <w:rsid w:val="00543BA6"/>
    <w:rsid w:val="005A34D2"/>
    <w:rsid w:val="005B049E"/>
    <w:rsid w:val="005E463B"/>
    <w:rsid w:val="005F4F8A"/>
    <w:rsid w:val="00617C6A"/>
    <w:rsid w:val="0062486B"/>
    <w:rsid w:val="00641743"/>
    <w:rsid w:val="00662728"/>
    <w:rsid w:val="006A2F91"/>
    <w:rsid w:val="006B32C0"/>
    <w:rsid w:val="007303DC"/>
    <w:rsid w:val="00742053"/>
    <w:rsid w:val="00744D8C"/>
    <w:rsid w:val="00792B69"/>
    <w:rsid w:val="007A5140"/>
    <w:rsid w:val="00892989"/>
    <w:rsid w:val="008E0D3A"/>
    <w:rsid w:val="00995BC9"/>
    <w:rsid w:val="00997FD9"/>
    <w:rsid w:val="009A6CDB"/>
    <w:rsid w:val="009A6F3E"/>
    <w:rsid w:val="00A34545"/>
    <w:rsid w:val="00AE5B5D"/>
    <w:rsid w:val="00B103B2"/>
    <w:rsid w:val="00B20B9C"/>
    <w:rsid w:val="00BB3F05"/>
    <w:rsid w:val="00BD1CB0"/>
    <w:rsid w:val="00C42891"/>
    <w:rsid w:val="00C633A4"/>
    <w:rsid w:val="00C91538"/>
    <w:rsid w:val="00CA086B"/>
    <w:rsid w:val="00CB29A7"/>
    <w:rsid w:val="00CB7BC7"/>
    <w:rsid w:val="00CE4CE3"/>
    <w:rsid w:val="00D7378F"/>
    <w:rsid w:val="00DA4364"/>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853</Words>
  <Characters>4866</Characters>
  <Application>Microsoft Macintosh Word</Application>
  <DocSecurity>0</DocSecurity>
  <Lines>40</Lines>
  <Paragraphs>11</Paragraphs>
  <ScaleCrop>false</ScaleCrop>
  <Company>Carnegie Mellon University</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5</cp:revision>
  <dcterms:created xsi:type="dcterms:W3CDTF">2011-06-24T17:54:00Z</dcterms:created>
  <dcterms:modified xsi:type="dcterms:W3CDTF">2011-06-24T18:33:00Z</dcterms:modified>
</cp:coreProperties>
</file>