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BD" w:rsidRDefault="002754BD" w:rsidP="00AF6579">
      <w:pPr>
        <w:rPr>
          <w:b/>
          <w:sz w:val="24"/>
          <w:szCs w:val="24"/>
        </w:rPr>
      </w:pPr>
    </w:p>
    <w:p w:rsidR="002F1563" w:rsidRDefault="002754BD" w:rsidP="002754BD">
      <w:pPr>
        <w:rPr>
          <w:rFonts w:cs="Times New Roman"/>
          <w:sz w:val="32"/>
          <w:szCs w:val="32"/>
        </w:rPr>
      </w:pPr>
      <w:r w:rsidRPr="002754BD">
        <w:rPr>
          <w:rFonts w:cs="Times New Roman"/>
          <w:sz w:val="32"/>
          <w:szCs w:val="32"/>
        </w:rPr>
        <w:t xml:space="preserve">To investigate the </w:t>
      </w:r>
      <w:r>
        <w:rPr>
          <w:rFonts w:cs="Times New Roman"/>
          <w:sz w:val="32"/>
          <w:szCs w:val="32"/>
        </w:rPr>
        <w:t xml:space="preserve">cathode corrosion problem, a test procedure using the small-scale FDC prototype is proposed. The corrosion was </w:t>
      </w:r>
      <w:proofErr w:type="gramStart"/>
      <w:r>
        <w:rPr>
          <w:rFonts w:cs="Times New Roman"/>
          <w:sz w:val="32"/>
          <w:szCs w:val="32"/>
        </w:rPr>
        <w:t xml:space="preserve">observed </w:t>
      </w:r>
      <w:r w:rsidR="0046059C">
        <w:rPr>
          <w:rFonts w:cs="Times New Roman"/>
          <w:sz w:val="32"/>
          <w:szCs w:val="32"/>
        </w:rPr>
        <w:t xml:space="preserve"> on</w:t>
      </w:r>
      <w:proofErr w:type="gramEnd"/>
      <w:r>
        <w:rPr>
          <w:rFonts w:cs="Times New Roman"/>
          <w:sz w:val="32"/>
          <w:szCs w:val="32"/>
        </w:rPr>
        <w:t xml:space="preserve"> all the cathodes of the first and second packages, althou</w:t>
      </w:r>
      <w:r w:rsidR="00C327AA">
        <w:rPr>
          <w:rFonts w:cs="Times New Roman"/>
          <w:sz w:val="32"/>
          <w:szCs w:val="32"/>
        </w:rPr>
        <w:t xml:space="preserve">gh in different extend. </w:t>
      </w:r>
      <w:r w:rsidR="00F71AA9">
        <w:rPr>
          <w:rFonts w:cs="Times New Roman"/>
          <w:sz w:val="32"/>
          <w:szCs w:val="32"/>
        </w:rPr>
        <w:t xml:space="preserve">They both had EPDM O-rings and their wire frames were deadened using copper sulfate solution. </w:t>
      </w:r>
      <w:r w:rsidR="00C327AA">
        <w:rPr>
          <w:rFonts w:cs="Times New Roman"/>
          <w:sz w:val="32"/>
          <w:szCs w:val="32"/>
        </w:rPr>
        <w:t xml:space="preserve">The damages are </w:t>
      </w:r>
      <w:r w:rsidR="002F1563">
        <w:rPr>
          <w:rFonts w:cs="Times New Roman"/>
          <w:sz w:val="32"/>
          <w:szCs w:val="32"/>
        </w:rPr>
        <w:t xml:space="preserve">on the copper </w:t>
      </w:r>
      <w:r w:rsidR="00C327AA">
        <w:rPr>
          <w:rFonts w:cs="Times New Roman"/>
          <w:sz w:val="32"/>
          <w:szCs w:val="32"/>
        </w:rPr>
        <w:t>at the place</w:t>
      </w:r>
      <w:r w:rsidR="002F1563">
        <w:rPr>
          <w:rFonts w:cs="Times New Roman"/>
          <w:sz w:val="32"/>
          <w:szCs w:val="32"/>
        </w:rPr>
        <w:t>s</w:t>
      </w:r>
      <w:r w:rsidR="00C327AA">
        <w:rPr>
          <w:rFonts w:cs="Times New Roman"/>
          <w:sz w:val="32"/>
          <w:szCs w:val="32"/>
        </w:rPr>
        <w:t xml:space="preserve"> where the O-ring sits</w:t>
      </w:r>
      <w:r w:rsidR="002F1563">
        <w:rPr>
          <w:rFonts w:cs="Times New Roman"/>
          <w:sz w:val="32"/>
          <w:szCs w:val="32"/>
        </w:rPr>
        <w:t xml:space="preserve">.  </w:t>
      </w:r>
      <w:r w:rsidR="0046059C">
        <w:rPr>
          <w:rFonts w:cs="Times New Roman"/>
          <w:sz w:val="32"/>
          <w:szCs w:val="32"/>
        </w:rPr>
        <w:t xml:space="preserve">Significant amount of sulfur was found there using SEM analyses. </w:t>
      </w:r>
      <w:r w:rsidR="002F1563">
        <w:rPr>
          <w:rFonts w:cs="Times New Roman"/>
          <w:sz w:val="32"/>
          <w:szCs w:val="32"/>
        </w:rPr>
        <w:t xml:space="preserve">At this time, no damages are seen on the top cathodes of the fourth package where </w:t>
      </w:r>
      <w:proofErr w:type="spellStart"/>
      <w:r w:rsidR="002F1563">
        <w:rPr>
          <w:rFonts w:cs="Times New Roman"/>
          <w:sz w:val="32"/>
          <w:szCs w:val="32"/>
        </w:rPr>
        <w:t>Viton</w:t>
      </w:r>
      <w:proofErr w:type="spellEnd"/>
      <w:r w:rsidR="002F1563">
        <w:rPr>
          <w:rFonts w:cs="Times New Roman"/>
          <w:sz w:val="32"/>
          <w:szCs w:val="32"/>
        </w:rPr>
        <w:t xml:space="preserve"> O-rings with vacuum grease (</w:t>
      </w:r>
      <w:proofErr w:type="spellStart"/>
      <w:r w:rsidR="002F1563">
        <w:rPr>
          <w:rFonts w:cs="Times New Roman"/>
          <w:sz w:val="32"/>
          <w:szCs w:val="32"/>
        </w:rPr>
        <w:t>Apiezon</w:t>
      </w:r>
      <w:proofErr w:type="spellEnd"/>
      <w:r w:rsidR="002F1563">
        <w:rPr>
          <w:rFonts w:cs="Times New Roman"/>
          <w:sz w:val="32"/>
          <w:szCs w:val="32"/>
        </w:rPr>
        <w:t xml:space="preserve">-L) were used. </w:t>
      </w:r>
    </w:p>
    <w:p w:rsidR="00B25EDD" w:rsidRDefault="002F1563" w:rsidP="00B25EDD">
      <w:pPr>
        <w:rPr>
          <w:rFonts w:cs="Times New Roman"/>
          <w:sz w:val="32"/>
          <w:szCs w:val="32"/>
        </w:rPr>
      </w:pPr>
      <w:r>
        <w:rPr>
          <w:rFonts w:cs="Times New Roman"/>
          <w:sz w:val="32"/>
          <w:szCs w:val="32"/>
        </w:rPr>
        <w:t xml:space="preserve">The purpose of the tests is to reproduce the corrosion process, using the same materials as in the first two packages: same </w:t>
      </w:r>
      <w:proofErr w:type="spellStart"/>
      <w:r>
        <w:rPr>
          <w:rFonts w:cs="Times New Roman"/>
          <w:sz w:val="32"/>
          <w:szCs w:val="32"/>
        </w:rPr>
        <w:t>Kapton</w:t>
      </w:r>
      <w:proofErr w:type="spellEnd"/>
      <w:r>
        <w:rPr>
          <w:rFonts w:cs="Times New Roman"/>
          <w:sz w:val="32"/>
          <w:szCs w:val="32"/>
        </w:rPr>
        <w:t xml:space="preserve"> </w:t>
      </w:r>
      <w:r w:rsidR="0046059C">
        <w:rPr>
          <w:rFonts w:cs="Times New Roman"/>
          <w:sz w:val="32"/>
          <w:szCs w:val="32"/>
        </w:rPr>
        <w:t xml:space="preserve">foil, </w:t>
      </w:r>
      <w:r>
        <w:rPr>
          <w:rFonts w:cs="Times New Roman"/>
          <w:sz w:val="32"/>
          <w:szCs w:val="32"/>
        </w:rPr>
        <w:t xml:space="preserve">same wires, </w:t>
      </w:r>
      <w:proofErr w:type="spellStart"/>
      <w:r>
        <w:rPr>
          <w:rFonts w:cs="Times New Roman"/>
          <w:sz w:val="32"/>
          <w:szCs w:val="32"/>
        </w:rPr>
        <w:t>Epon</w:t>
      </w:r>
      <w:proofErr w:type="spellEnd"/>
      <w:r>
        <w:rPr>
          <w:rFonts w:cs="Times New Roman"/>
          <w:sz w:val="32"/>
          <w:szCs w:val="32"/>
        </w:rPr>
        <w:t xml:space="preserve"> epoxy to hold them, EPDM O-rings, and deadened area </w:t>
      </w:r>
      <w:proofErr w:type="gramStart"/>
      <w:r>
        <w:rPr>
          <w:rFonts w:cs="Times New Roman"/>
          <w:sz w:val="32"/>
          <w:szCs w:val="32"/>
        </w:rPr>
        <w:t>of  7.8cm</w:t>
      </w:r>
      <w:proofErr w:type="gramEnd"/>
      <w:r>
        <w:rPr>
          <w:rFonts w:cs="Times New Roman"/>
          <w:sz w:val="32"/>
          <w:szCs w:val="32"/>
        </w:rPr>
        <w:t xml:space="preserve"> diameter. At the same time w</w:t>
      </w:r>
      <w:r w:rsidR="0046059C">
        <w:rPr>
          <w:rFonts w:cs="Times New Roman"/>
          <w:sz w:val="32"/>
          <w:szCs w:val="32"/>
        </w:rPr>
        <w:t xml:space="preserve">e want to see if this environment will cause corrosion in case we use </w:t>
      </w:r>
      <w:proofErr w:type="spellStart"/>
      <w:r w:rsidR="0046059C">
        <w:rPr>
          <w:rFonts w:cs="Times New Roman"/>
          <w:sz w:val="32"/>
          <w:szCs w:val="32"/>
        </w:rPr>
        <w:t>Viton</w:t>
      </w:r>
      <w:proofErr w:type="spellEnd"/>
      <w:r w:rsidR="0046059C">
        <w:rPr>
          <w:rFonts w:cs="Times New Roman"/>
          <w:sz w:val="32"/>
          <w:szCs w:val="32"/>
        </w:rPr>
        <w:t xml:space="preserve"> O-rings with and without vacuum grease. The idea is to use a small chamber where the corrosion effects might be accelerated; at the same time it’s easier for handling, dismounting and putting additional materials. Similar test</w:t>
      </w:r>
      <w:r w:rsidR="00B25EDD">
        <w:rPr>
          <w:rFonts w:cs="Times New Roman"/>
          <w:sz w:val="32"/>
          <w:szCs w:val="32"/>
        </w:rPr>
        <w:t xml:space="preserve"> was started already </w:t>
      </w:r>
      <w:r w:rsidR="0046059C">
        <w:rPr>
          <w:rFonts w:cs="Times New Roman"/>
          <w:sz w:val="32"/>
          <w:szCs w:val="32"/>
        </w:rPr>
        <w:t>using prod</w:t>
      </w:r>
      <w:r w:rsidR="00B25EDD">
        <w:rPr>
          <w:rFonts w:cs="Times New Roman"/>
          <w:sz w:val="32"/>
          <w:szCs w:val="32"/>
        </w:rPr>
        <w:t xml:space="preserve">uction cathodes and a wire </w:t>
      </w:r>
      <w:proofErr w:type="gramStart"/>
      <w:r w:rsidR="00B25EDD">
        <w:rPr>
          <w:rFonts w:cs="Times New Roman"/>
          <w:sz w:val="32"/>
          <w:szCs w:val="32"/>
        </w:rPr>
        <w:t>frame,</w:t>
      </w:r>
      <w:proofErr w:type="gramEnd"/>
      <w:r w:rsidR="00B25EDD">
        <w:rPr>
          <w:rFonts w:cs="Times New Roman"/>
          <w:sz w:val="32"/>
          <w:szCs w:val="32"/>
        </w:rPr>
        <w:t xml:space="preserve"> however we expect results in a longer time scale. The tests will be performed initially at Blue Crab. In both cases we plan in addition to irradiate the chambers with Sr</w:t>
      </w:r>
      <w:r w:rsidR="00304969">
        <w:rPr>
          <w:rFonts w:cs="Times New Roman"/>
          <w:sz w:val="32"/>
          <w:szCs w:val="32"/>
        </w:rPr>
        <w:t>90 (100uCu)</w:t>
      </w:r>
      <w:r w:rsidR="00B25EDD">
        <w:rPr>
          <w:rFonts w:cs="Times New Roman"/>
          <w:sz w:val="32"/>
          <w:szCs w:val="32"/>
        </w:rPr>
        <w:t xml:space="preserve"> source to study the radiation effects that can be done in 126EEL.  </w:t>
      </w:r>
      <w:r w:rsidR="00B418D8">
        <w:rPr>
          <w:rFonts w:cs="Times New Roman"/>
          <w:sz w:val="32"/>
          <w:szCs w:val="32"/>
        </w:rPr>
        <w:t>To simulate the radiation dose as it will be accumulated in the Hall the irradiation time will be ~20 days, as it was done for the CDC tests.</w:t>
      </w:r>
    </w:p>
    <w:p w:rsidR="00BA74E1" w:rsidRDefault="00BA74E1" w:rsidP="00B25EDD">
      <w:pPr>
        <w:rPr>
          <w:rFonts w:cs="Times New Roman"/>
          <w:sz w:val="32"/>
          <w:szCs w:val="32"/>
        </w:rPr>
      </w:pPr>
    </w:p>
    <w:p w:rsidR="00BA74E1" w:rsidRPr="00BA74E1" w:rsidRDefault="00B25EDD" w:rsidP="00BA74E1">
      <w:pPr>
        <w:rPr>
          <w:rFonts w:cs="Times New Roman"/>
          <w:sz w:val="32"/>
          <w:szCs w:val="32"/>
        </w:rPr>
      </w:pPr>
      <w:r>
        <w:rPr>
          <w:rFonts w:cs="Times New Roman"/>
          <w:sz w:val="32"/>
          <w:szCs w:val="32"/>
        </w:rPr>
        <w:lastRenderedPageBreak/>
        <w:t>The small-scale prototype will be reconfigured as shown below. The gas flow will be adjusted to have the same number of exchan</w:t>
      </w:r>
      <w:r w:rsidR="00B760C1">
        <w:rPr>
          <w:rFonts w:cs="Times New Roman"/>
          <w:sz w:val="32"/>
          <w:szCs w:val="32"/>
        </w:rPr>
        <w:t xml:space="preserve">ge volumes per unit time as </w:t>
      </w:r>
      <w:r>
        <w:rPr>
          <w:rFonts w:cs="Times New Roman"/>
          <w:sz w:val="32"/>
          <w:szCs w:val="32"/>
        </w:rPr>
        <w:t>used in the tests of the first and second packages.</w:t>
      </w:r>
    </w:p>
    <w:p w:rsidR="00BA74E1" w:rsidRDefault="00B25EDD" w:rsidP="00BA74E1">
      <w:pPr>
        <w:rPr>
          <w:noProof/>
          <w:sz w:val="32"/>
          <w:szCs w:val="32"/>
        </w:rPr>
      </w:pPr>
      <w:r>
        <w:rPr>
          <w:sz w:val="32"/>
          <w:szCs w:val="32"/>
        </w:rPr>
        <w:t xml:space="preserve">The prototype is shown in the picture below. </w:t>
      </w:r>
      <w:r w:rsidR="0071319C" w:rsidRPr="00B25EDD">
        <w:rPr>
          <w:sz w:val="32"/>
          <w:szCs w:val="32"/>
        </w:rPr>
        <w:t>Note the wire orientation with respect to the metal frame</w:t>
      </w:r>
      <w:r w:rsidR="00DE0FE5" w:rsidRPr="00B25EDD">
        <w:rPr>
          <w:sz w:val="32"/>
          <w:szCs w:val="32"/>
        </w:rPr>
        <w:t xml:space="preserve"> and the cathodes</w:t>
      </w:r>
      <w:r w:rsidR="0071319C" w:rsidRPr="00B25EDD">
        <w:rPr>
          <w:sz w:val="32"/>
          <w:szCs w:val="32"/>
        </w:rPr>
        <w:t xml:space="preserve">. </w:t>
      </w:r>
      <w:r w:rsidR="00F81C4D" w:rsidRPr="00B25EDD">
        <w:rPr>
          <w:sz w:val="32"/>
          <w:szCs w:val="32"/>
        </w:rPr>
        <w:t>Show</w:t>
      </w:r>
      <w:r>
        <w:rPr>
          <w:sz w:val="32"/>
          <w:szCs w:val="32"/>
        </w:rPr>
        <w:t xml:space="preserve">n </w:t>
      </w:r>
      <w:r w:rsidR="00F81C4D" w:rsidRPr="00B25EDD">
        <w:rPr>
          <w:sz w:val="32"/>
          <w:szCs w:val="32"/>
        </w:rPr>
        <w:t xml:space="preserve">are green and yellow rectangles representing </w:t>
      </w:r>
      <w:r>
        <w:rPr>
          <w:sz w:val="32"/>
          <w:szCs w:val="32"/>
        </w:rPr>
        <w:t xml:space="preserve">regions where </w:t>
      </w:r>
      <w:r w:rsidR="00F81C4D" w:rsidRPr="00B25EDD">
        <w:rPr>
          <w:sz w:val="32"/>
          <w:szCs w:val="32"/>
        </w:rPr>
        <w:t xml:space="preserve">samples of the new foil (yellow) and old foil cut from an original </w:t>
      </w:r>
      <w:r w:rsidR="00DE0FE5" w:rsidRPr="00B25EDD">
        <w:rPr>
          <w:sz w:val="32"/>
          <w:szCs w:val="32"/>
        </w:rPr>
        <w:t>cathode (green</w:t>
      </w:r>
      <w:r w:rsidR="00F81C4D" w:rsidRPr="00B25EDD">
        <w:rPr>
          <w:sz w:val="32"/>
          <w:szCs w:val="32"/>
        </w:rPr>
        <w:t>)</w:t>
      </w:r>
      <w:r>
        <w:rPr>
          <w:sz w:val="32"/>
          <w:szCs w:val="32"/>
        </w:rPr>
        <w:t xml:space="preserve"> will be placed</w:t>
      </w:r>
      <w:r w:rsidR="00F81C4D" w:rsidRPr="00B25EDD">
        <w:rPr>
          <w:sz w:val="32"/>
          <w:szCs w:val="32"/>
        </w:rPr>
        <w:t>.</w:t>
      </w:r>
      <w:r w:rsidR="0071319C" w:rsidRPr="00B25EDD">
        <w:rPr>
          <w:sz w:val="32"/>
          <w:szCs w:val="32"/>
        </w:rPr>
        <w:t xml:space="preserve"> </w:t>
      </w:r>
      <w:r>
        <w:rPr>
          <w:sz w:val="32"/>
          <w:szCs w:val="32"/>
        </w:rPr>
        <w:t>Same s</w:t>
      </w:r>
      <w:r w:rsidR="00DE0FE5" w:rsidRPr="00B25EDD">
        <w:rPr>
          <w:sz w:val="32"/>
          <w:szCs w:val="32"/>
        </w:rPr>
        <w:t>amples will be placed as shown for both the upper and lower cathodes.</w:t>
      </w:r>
      <w:r w:rsidR="00DE0FE5" w:rsidRPr="00B25EDD">
        <w:rPr>
          <w:noProof/>
          <w:sz w:val="32"/>
          <w:szCs w:val="32"/>
        </w:rPr>
        <w:t xml:space="preserve"> </w:t>
      </w:r>
    </w:p>
    <w:p w:rsidR="00BA74E1" w:rsidRDefault="00BA74E1" w:rsidP="00BA74E1">
      <w:r w:rsidRPr="00BA74E1">
        <w:rPr>
          <w:sz w:val="32"/>
          <w:szCs w:val="32"/>
        </w:rPr>
        <w:t xml:space="preserve">The </w:t>
      </w:r>
      <w:proofErr w:type="spellStart"/>
      <w:r w:rsidRPr="00BA74E1">
        <w:rPr>
          <w:sz w:val="32"/>
          <w:szCs w:val="32"/>
        </w:rPr>
        <w:t>Oring</w:t>
      </w:r>
      <w:proofErr w:type="spellEnd"/>
      <w:r w:rsidRPr="00BA74E1">
        <w:rPr>
          <w:sz w:val="32"/>
          <w:szCs w:val="32"/>
        </w:rPr>
        <w:t xml:space="preserve"> in the lower cathode is to be .139” </w:t>
      </w:r>
      <w:proofErr w:type="spellStart"/>
      <w:r w:rsidRPr="00BA74E1">
        <w:rPr>
          <w:sz w:val="32"/>
          <w:szCs w:val="32"/>
        </w:rPr>
        <w:t>Viton</w:t>
      </w:r>
      <w:proofErr w:type="spellEnd"/>
      <w:r w:rsidRPr="00BA74E1">
        <w:rPr>
          <w:sz w:val="32"/>
          <w:szCs w:val="32"/>
        </w:rPr>
        <w:t xml:space="preserve">- McMaster part 7643K75 (55 </w:t>
      </w:r>
      <w:proofErr w:type="spellStart"/>
      <w:r w:rsidRPr="00BA74E1">
        <w:rPr>
          <w:sz w:val="32"/>
          <w:szCs w:val="32"/>
        </w:rPr>
        <w:t>durometer</w:t>
      </w:r>
      <w:proofErr w:type="spellEnd"/>
      <w:r w:rsidRPr="00BA74E1">
        <w:rPr>
          <w:sz w:val="32"/>
          <w:szCs w:val="32"/>
        </w:rPr>
        <w:t xml:space="preserve">). This </w:t>
      </w:r>
      <w:proofErr w:type="spellStart"/>
      <w:r w:rsidRPr="00BA74E1">
        <w:rPr>
          <w:sz w:val="32"/>
          <w:szCs w:val="32"/>
        </w:rPr>
        <w:t>Oring</w:t>
      </w:r>
      <w:proofErr w:type="spellEnd"/>
      <w:r w:rsidRPr="00BA74E1">
        <w:rPr>
          <w:sz w:val="32"/>
          <w:szCs w:val="32"/>
        </w:rPr>
        <w:t xml:space="preserve"> is to be installed with 2” spaced </w:t>
      </w:r>
      <w:proofErr w:type="spellStart"/>
      <w:r w:rsidRPr="00BA74E1">
        <w:rPr>
          <w:sz w:val="32"/>
          <w:szCs w:val="32"/>
        </w:rPr>
        <w:t>Loctite</w:t>
      </w:r>
      <w:proofErr w:type="spellEnd"/>
      <w:r w:rsidRPr="00BA74E1">
        <w:rPr>
          <w:sz w:val="32"/>
          <w:szCs w:val="32"/>
        </w:rPr>
        <w:t xml:space="preserve"> 406 dots as per standard procedure. Apply </w:t>
      </w:r>
      <w:proofErr w:type="spellStart"/>
      <w:r w:rsidRPr="00BA74E1">
        <w:rPr>
          <w:sz w:val="32"/>
          <w:szCs w:val="32"/>
        </w:rPr>
        <w:t>Apiezon</w:t>
      </w:r>
      <w:proofErr w:type="spellEnd"/>
      <w:r w:rsidRPr="00BA74E1">
        <w:rPr>
          <w:sz w:val="32"/>
          <w:szCs w:val="32"/>
        </w:rPr>
        <w:t xml:space="preserve"> grease to the entire periphery. Add to the stack and place foil samples as shown above</w:t>
      </w:r>
      <w:r>
        <w:t>.</w:t>
      </w:r>
    </w:p>
    <w:p w:rsidR="00BA74E1" w:rsidRDefault="00BA74E1" w:rsidP="00BA74E1">
      <w:r w:rsidRPr="00BA74E1">
        <w:t xml:space="preserve"> </w:t>
      </w:r>
      <w:r w:rsidRPr="00BA74E1">
        <w:rPr>
          <w:sz w:val="32"/>
          <w:szCs w:val="32"/>
        </w:rPr>
        <w:t xml:space="preserve">Coat one end of the wires with </w:t>
      </w:r>
      <w:proofErr w:type="spellStart"/>
      <w:r w:rsidRPr="00BA74E1">
        <w:rPr>
          <w:sz w:val="32"/>
          <w:szCs w:val="32"/>
        </w:rPr>
        <w:t>Epon</w:t>
      </w:r>
      <w:proofErr w:type="spellEnd"/>
      <w:r w:rsidRPr="00BA74E1">
        <w:rPr>
          <w:sz w:val="32"/>
          <w:szCs w:val="32"/>
        </w:rPr>
        <w:t xml:space="preserve"> 828, but not the other. While this is curing, check the fit of the two different sizes of EPDM foam material. As with the prototype, the groove is for the .139” material, but you may need to install the .156” size to get a good seal. Install with </w:t>
      </w:r>
      <w:proofErr w:type="spellStart"/>
      <w:r w:rsidRPr="00BA74E1">
        <w:rPr>
          <w:sz w:val="32"/>
          <w:szCs w:val="32"/>
        </w:rPr>
        <w:t>Loctite</w:t>
      </w:r>
      <w:proofErr w:type="spellEnd"/>
      <w:r w:rsidRPr="00BA74E1">
        <w:rPr>
          <w:sz w:val="32"/>
          <w:szCs w:val="32"/>
        </w:rPr>
        <w:t>.</w:t>
      </w:r>
    </w:p>
    <w:p w:rsidR="00BA74E1" w:rsidRPr="00BA74E1" w:rsidRDefault="00BA74E1" w:rsidP="00BA74E1">
      <w:pPr>
        <w:rPr>
          <w:sz w:val="32"/>
          <w:szCs w:val="32"/>
        </w:rPr>
      </w:pPr>
      <w:r w:rsidRPr="00BA74E1">
        <w:rPr>
          <w:sz w:val="32"/>
          <w:szCs w:val="32"/>
        </w:rPr>
        <w:t>We should allow the EPON to cure for several days, as this more clos</w:t>
      </w:r>
      <w:r>
        <w:rPr>
          <w:sz w:val="32"/>
          <w:szCs w:val="32"/>
        </w:rPr>
        <w:t xml:space="preserve">ely matches our process. </w:t>
      </w:r>
      <w:r w:rsidRPr="00BA74E1">
        <w:rPr>
          <w:sz w:val="32"/>
          <w:szCs w:val="32"/>
        </w:rPr>
        <w:t>Deaden the wires</w:t>
      </w:r>
      <w:r>
        <w:rPr>
          <w:sz w:val="32"/>
          <w:szCs w:val="32"/>
        </w:rPr>
        <w:t xml:space="preserve"> using the standard procedure for 7.8cm diameter - the interval </w:t>
      </w:r>
      <w:r w:rsidRPr="00BA74E1">
        <w:rPr>
          <w:sz w:val="32"/>
          <w:szCs w:val="32"/>
        </w:rPr>
        <w:t xml:space="preserve">after deadening prior to closure should be ~1/2 day. </w:t>
      </w:r>
      <w:r>
        <w:rPr>
          <w:sz w:val="32"/>
          <w:szCs w:val="32"/>
        </w:rPr>
        <w:t xml:space="preserve"> </w:t>
      </w:r>
      <w:r w:rsidRPr="00BA74E1">
        <w:rPr>
          <w:sz w:val="32"/>
          <w:szCs w:val="32"/>
        </w:rPr>
        <w:t xml:space="preserve">Add to the stack. </w:t>
      </w:r>
      <w:r>
        <w:rPr>
          <w:sz w:val="32"/>
          <w:szCs w:val="32"/>
        </w:rPr>
        <w:t xml:space="preserve"> Install </w:t>
      </w:r>
      <w:proofErr w:type="spellStart"/>
      <w:r>
        <w:rPr>
          <w:sz w:val="32"/>
          <w:szCs w:val="32"/>
        </w:rPr>
        <w:t>Viton</w:t>
      </w:r>
      <w:proofErr w:type="spellEnd"/>
      <w:r>
        <w:rPr>
          <w:sz w:val="32"/>
          <w:szCs w:val="32"/>
        </w:rPr>
        <w:t xml:space="preserve"> O-rings on the top cathode </w:t>
      </w:r>
      <w:r w:rsidR="00D43025">
        <w:rPr>
          <w:sz w:val="32"/>
          <w:szCs w:val="32"/>
        </w:rPr>
        <w:t>and apply, only on half of the length</w:t>
      </w:r>
      <w:proofErr w:type="gramStart"/>
      <w:r w:rsidR="00D43025">
        <w:rPr>
          <w:sz w:val="32"/>
          <w:szCs w:val="32"/>
        </w:rPr>
        <w:t xml:space="preserve">,  </w:t>
      </w:r>
      <w:proofErr w:type="spellStart"/>
      <w:r w:rsidR="00D43025">
        <w:rPr>
          <w:sz w:val="32"/>
          <w:szCs w:val="32"/>
        </w:rPr>
        <w:t>Apiezon</w:t>
      </w:r>
      <w:proofErr w:type="spellEnd"/>
      <w:proofErr w:type="gramEnd"/>
      <w:r w:rsidR="00D43025">
        <w:rPr>
          <w:sz w:val="32"/>
          <w:szCs w:val="32"/>
        </w:rPr>
        <w:t xml:space="preserve">-L. </w:t>
      </w:r>
      <w:r w:rsidRPr="00BA74E1">
        <w:rPr>
          <w:sz w:val="32"/>
          <w:szCs w:val="32"/>
        </w:rPr>
        <w:t>Add Foil samples as with the lower cathode, and close the package.</w:t>
      </w:r>
      <w:r>
        <w:rPr>
          <w:sz w:val="32"/>
          <w:szCs w:val="32"/>
        </w:rPr>
        <w:t xml:space="preserve"> </w:t>
      </w:r>
      <w:r w:rsidRPr="00BA74E1">
        <w:rPr>
          <w:sz w:val="32"/>
          <w:szCs w:val="32"/>
        </w:rPr>
        <w:t xml:space="preserve">Flow </w:t>
      </w:r>
      <w:r w:rsidR="00D43025">
        <w:rPr>
          <w:sz w:val="32"/>
          <w:szCs w:val="32"/>
        </w:rPr>
        <w:t xml:space="preserve">the standard </w:t>
      </w:r>
      <w:r w:rsidRPr="00BA74E1">
        <w:rPr>
          <w:sz w:val="32"/>
          <w:szCs w:val="32"/>
        </w:rPr>
        <w:t xml:space="preserve">gas </w:t>
      </w:r>
      <w:r w:rsidR="00D43025">
        <w:rPr>
          <w:sz w:val="32"/>
          <w:szCs w:val="32"/>
        </w:rPr>
        <w:t xml:space="preserve">mixture </w:t>
      </w:r>
      <w:r w:rsidRPr="00BA74E1">
        <w:rPr>
          <w:sz w:val="32"/>
          <w:szCs w:val="32"/>
        </w:rPr>
        <w:t xml:space="preserve">for </w:t>
      </w:r>
      <w:r w:rsidR="00D43025">
        <w:rPr>
          <w:sz w:val="32"/>
          <w:szCs w:val="32"/>
        </w:rPr>
        <w:t xml:space="preserve">~ 2 hrs. Apply HV of +2100V on the sense and -500V on the field wires. Open the chamber every week to record the corrosion effects. </w:t>
      </w:r>
    </w:p>
    <w:p w:rsidR="00BA74E1" w:rsidRDefault="00BA74E1" w:rsidP="00BA74E1"/>
    <w:p w:rsidR="00BA74E1" w:rsidRPr="00BA74E1" w:rsidRDefault="00BA74E1" w:rsidP="00BA74E1">
      <w:pPr>
        <w:rPr>
          <w:sz w:val="32"/>
          <w:szCs w:val="32"/>
        </w:rPr>
      </w:pPr>
    </w:p>
    <w:p w:rsidR="00F81C4D" w:rsidRDefault="00835A61" w:rsidP="00BF1C27">
      <w:r>
        <w:rPr>
          <w:noProof/>
        </w:rPr>
        <w:pict>
          <v:shapetype id="_x0000_t202" coordsize="21600,21600" o:spt="202" path="m,l,21600r21600,l21600,xe">
            <v:stroke joinstyle="miter"/>
            <v:path gradientshapeok="t" o:connecttype="rect"/>
          </v:shapetype>
          <v:shape id="_x0000_s1037" type="#_x0000_t202" style="position:absolute;margin-left:436.5pt;margin-top:8.6pt;width:64.5pt;height:53.25pt;z-index:251669504">
            <v:textbox>
              <w:txbxContent>
                <w:p w:rsidR="00DE0FE5" w:rsidRDefault="00DE0FE5">
                  <w:r>
                    <w:t>7.8 cm deadened area</w:t>
                  </w:r>
                </w:p>
              </w:txbxContent>
            </v:textbox>
          </v:shape>
        </w:pict>
      </w:r>
      <w:r>
        <w:rPr>
          <w:noProof/>
        </w:rPr>
        <w:pict>
          <v:rect id="_x0000_s1032" style="position:absolute;margin-left:240pt;margin-top:8.6pt;width:92.25pt;height:47.25pt;z-index:251664384" filled="f" strokecolor="#00b050" strokeweight="3pt"/>
        </w:pict>
      </w:r>
      <w:r>
        <w:rPr>
          <w:noProof/>
        </w:rPr>
        <w:pict>
          <v:rect id="_x0000_s1029" style="position:absolute;margin-left:127.5pt;margin-top:8.6pt;width:92.25pt;height:47.25pt;z-index:251661312" filled="f" strokecolor="yellow" strokeweight="3pt"/>
        </w:pict>
      </w:r>
    </w:p>
    <w:p w:rsidR="00B57529" w:rsidRDefault="00835A61" w:rsidP="00BF1C27">
      <w:r>
        <w:rPr>
          <w:noProof/>
        </w:rPr>
        <w:pict>
          <v:shapetype id="_x0000_t32" coordsize="21600,21600" o:spt="32" o:oned="t" path="m,l21600,21600e" filled="f">
            <v:path arrowok="t" fillok="f" o:connecttype="none"/>
            <o:lock v:ext="edit" shapetype="t"/>
          </v:shapetype>
          <v:shape id="_x0000_s1036" type="#_x0000_t32" style="position:absolute;margin-left:279pt;margin-top:16.2pt;width:157.5pt;height:106.5pt;flip:x;z-index:251668480" o:connectortype="straight" strokecolor="#00b0f0" strokeweight="3pt">
            <v:stroke endarrow="block" endarrowwidth="wide" endarrowlength="long"/>
          </v:shape>
        </w:pict>
      </w:r>
      <w:r>
        <w:rPr>
          <w:noProof/>
        </w:rPr>
        <w:pict>
          <v:oval id="_x0000_s1035" style="position:absolute;margin-left:160.5pt;margin-top:97.95pt;width:129pt;height:128.25pt;z-index:251667456" filled="f" strokecolor="#00b0f0" strokeweight="3pt"/>
        </w:pict>
      </w:r>
      <w:r>
        <w:rPr>
          <w:noProof/>
        </w:rPr>
        <w:pict>
          <v:rect id="_x0000_s1033" style="position:absolute;margin-left:-8.2pt;margin-top:135.9pt;width:187.9pt;height:42.1pt;rotation:275;z-index:251665408" filled="f" strokecolor="yellow" strokeweight="3pt"/>
        </w:pict>
      </w:r>
      <w:r>
        <w:rPr>
          <w:noProof/>
        </w:rPr>
        <w:pict>
          <v:rect id="_x0000_s1034" style="position:absolute;margin-left:280.95pt;margin-top:135.6pt;width:188.2pt;height:43pt;rotation:265;z-index:251666432" filled="f" strokecolor="#00b050" strokeweight="3pt"/>
        </w:pict>
      </w:r>
      <w:r>
        <w:rPr>
          <w:noProof/>
        </w:rPr>
        <w:pict>
          <v:shape id="_x0000_s1028" type="#_x0000_t202" style="position:absolute;margin-left:-45pt;margin-top:9.4pt;width:79.5pt;height:21pt;z-index:251660288">
            <v:textbox>
              <w:txbxContent>
                <w:p w:rsidR="00B57529" w:rsidRDefault="00B57529">
                  <w:proofErr w:type="spellStart"/>
                  <w:r>
                    <w:t>Epon</w:t>
                  </w:r>
                  <w:proofErr w:type="spellEnd"/>
                  <w:r>
                    <w:t xml:space="preserve"> this end</w:t>
                  </w:r>
                </w:p>
              </w:txbxContent>
            </v:textbox>
          </v:shape>
        </w:pict>
      </w:r>
      <w:r>
        <w:rPr>
          <w:noProof/>
        </w:rPr>
        <w:pict>
          <v:shape id="_x0000_s1027" type="#_x0000_t32" style="position:absolute;margin-left:34.5pt;margin-top:24.4pt;width:1in;height:18.75pt;z-index:251659264" o:connectortype="straight" strokecolor="yellow" strokeweight="3pt">
            <v:stroke endarrow="block" endarrowwidth="wide" endarrowlength="long"/>
          </v:shape>
        </w:pict>
      </w:r>
      <w:r>
        <w:rPr>
          <w:noProof/>
        </w:rPr>
        <w:pict>
          <v:oval id="_x0000_s1026" style="position:absolute;margin-left:106.5pt;margin-top:36.4pt;width:251.25pt;height:19.5pt;z-index:251658240" filled="f" strokecolor="red" strokeweight="3pt"/>
        </w:pict>
      </w:r>
      <w:r w:rsidR="00B57529">
        <w:rPr>
          <w:noProof/>
        </w:rPr>
        <w:drawing>
          <wp:inline distT="0" distB="0" distL="0" distR="0">
            <wp:extent cx="5943600" cy="5323205"/>
            <wp:effectExtent l="19050" t="0" r="0" b="0"/>
            <wp:docPr id="1" name="Picture 0" descr="small-scale-proto-wire-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scale-proto-wire-plane.png"/>
                    <pic:cNvPicPr/>
                  </pic:nvPicPr>
                  <pic:blipFill>
                    <a:blip r:embed="rId7" cstate="print"/>
                    <a:stretch>
                      <a:fillRect/>
                    </a:stretch>
                  </pic:blipFill>
                  <pic:spPr>
                    <a:xfrm>
                      <a:off x="0" y="0"/>
                      <a:ext cx="5943600" cy="5323205"/>
                    </a:xfrm>
                    <a:prstGeom prst="rect">
                      <a:avLst/>
                    </a:prstGeom>
                  </pic:spPr>
                </pic:pic>
              </a:graphicData>
            </a:graphic>
          </wp:inline>
        </w:drawing>
      </w:r>
    </w:p>
    <w:p w:rsidR="00DE0FE5" w:rsidRDefault="00DE0FE5" w:rsidP="00BF1C27"/>
    <w:p w:rsidR="00F00A6F" w:rsidRPr="00BF1C27" w:rsidRDefault="00F00A6F" w:rsidP="00BF1C27"/>
    <w:sectPr w:rsidR="00F00A6F" w:rsidRPr="00BF1C27" w:rsidSect="0012037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8B3" w:rsidRDefault="008758B3" w:rsidP="00BF1C27">
      <w:pPr>
        <w:spacing w:after="0" w:line="240" w:lineRule="auto"/>
      </w:pPr>
      <w:r>
        <w:separator/>
      </w:r>
    </w:p>
  </w:endnote>
  <w:endnote w:type="continuationSeparator" w:id="0">
    <w:p w:rsidR="008758B3" w:rsidRDefault="008758B3" w:rsidP="00BF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8B3" w:rsidRDefault="008758B3" w:rsidP="00BF1C27">
      <w:pPr>
        <w:spacing w:after="0" w:line="240" w:lineRule="auto"/>
      </w:pPr>
      <w:r>
        <w:separator/>
      </w:r>
    </w:p>
  </w:footnote>
  <w:footnote w:type="continuationSeparator" w:id="0">
    <w:p w:rsidR="008758B3" w:rsidRDefault="008758B3" w:rsidP="00BF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rPr>
      <w:alias w:val="Title"/>
      <w:id w:val="77738743"/>
      <w:placeholder>
        <w:docPart w:val="5AEA92785E454FE4A210D5B16BB243E2"/>
      </w:placeholder>
      <w:dataBinding w:prefixMappings="xmlns:ns0='http://schemas.openxmlformats.org/package/2006/metadata/core-properties' xmlns:ns1='http://purl.org/dc/elements/1.1/'" w:xpath="/ns0:coreProperties[1]/ns1:title[1]" w:storeItemID="{6C3C8BC8-F283-45AE-878A-BAB7291924A1}"/>
      <w:text/>
    </w:sdtPr>
    <w:sdtContent>
      <w:p w:rsidR="00BF1C27" w:rsidRDefault="00BF1C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1C27">
          <w:rPr>
            <w:b/>
            <w:sz w:val="28"/>
            <w:szCs w:val="28"/>
          </w:rPr>
          <w:t>Test procedure for cathode corrosion using the small scale FDC Prototype:</w:t>
        </w:r>
      </w:p>
    </w:sdtContent>
  </w:sdt>
  <w:p w:rsidR="00BF1C27" w:rsidRDefault="00BF1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05AF8"/>
    <w:multiLevelType w:val="hybridMultilevel"/>
    <w:tmpl w:val="4C98B4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1C27"/>
    <w:rsid w:val="000972B8"/>
    <w:rsid w:val="000C63B5"/>
    <w:rsid w:val="00120378"/>
    <w:rsid w:val="001835BF"/>
    <w:rsid w:val="002754BD"/>
    <w:rsid w:val="00297C20"/>
    <w:rsid w:val="002F1563"/>
    <w:rsid w:val="00304969"/>
    <w:rsid w:val="0046059C"/>
    <w:rsid w:val="00490533"/>
    <w:rsid w:val="00535329"/>
    <w:rsid w:val="0071319C"/>
    <w:rsid w:val="00835A61"/>
    <w:rsid w:val="008758B3"/>
    <w:rsid w:val="00AF6579"/>
    <w:rsid w:val="00B25EDD"/>
    <w:rsid w:val="00B418D8"/>
    <w:rsid w:val="00B57529"/>
    <w:rsid w:val="00B760C1"/>
    <w:rsid w:val="00BA74E1"/>
    <w:rsid w:val="00BF1C27"/>
    <w:rsid w:val="00C327AA"/>
    <w:rsid w:val="00D43025"/>
    <w:rsid w:val="00DE0FE5"/>
    <w:rsid w:val="00F00A6F"/>
    <w:rsid w:val="00F71AA9"/>
    <w:rsid w:val="00F81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00b0f0"/>
    </o:shapedefaults>
    <o:shapelayout v:ext="edit">
      <o:idmap v:ext="edit" data="1"/>
      <o:rules v:ext="edit">
        <o:r id="V:Rule3" type="connector" idref="#_x0000_s1027"/>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C27"/>
  </w:style>
  <w:style w:type="paragraph" w:styleId="Footer">
    <w:name w:val="footer"/>
    <w:basedOn w:val="Normal"/>
    <w:link w:val="FooterChar"/>
    <w:uiPriority w:val="99"/>
    <w:semiHidden/>
    <w:unhideWhenUsed/>
    <w:rsid w:val="00BF1C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C27"/>
  </w:style>
  <w:style w:type="paragraph" w:styleId="BalloonText">
    <w:name w:val="Balloon Text"/>
    <w:basedOn w:val="Normal"/>
    <w:link w:val="BalloonTextChar"/>
    <w:uiPriority w:val="99"/>
    <w:semiHidden/>
    <w:unhideWhenUsed/>
    <w:rsid w:val="00BF1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27"/>
    <w:rPr>
      <w:rFonts w:ascii="Tahoma" w:hAnsi="Tahoma" w:cs="Tahoma"/>
      <w:sz w:val="16"/>
      <w:szCs w:val="16"/>
    </w:rPr>
  </w:style>
  <w:style w:type="paragraph" w:styleId="ListParagraph">
    <w:name w:val="List Paragraph"/>
    <w:basedOn w:val="Normal"/>
    <w:uiPriority w:val="34"/>
    <w:qFormat/>
    <w:rsid w:val="00AF65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EA92785E454FE4A210D5B16BB243E2"/>
        <w:category>
          <w:name w:val="General"/>
          <w:gallery w:val="placeholder"/>
        </w:category>
        <w:types>
          <w:type w:val="bbPlcHdr"/>
        </w:types>
        <w:behaviors>
          <w:behavior w:val="content"/>
        </w:behaviors>
        <w:guid w:val="{60B4384E-ED05-4DEE-81EE-B8D6352C9923}"/>
      </w:docPartPr>
      <w:docPartBody>
        <w:p w:rsidR="005E3DC4" w:rsidRDefault="00615ABC" w:rsidP="00615ABC">
          <w:pPr>
            <w:pStyle w:val="5AEA92785E454FE4A210D5B16BB243E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5ABC"/>
    <w:rsid w:val="00281FE7"/>
    <w:rsid w:val="00531E5A"/>
    <w:rsid w:val="005E3DC4"/>
    <w:rsid w:val="00615ABC"/>
    <w:rsid w:val="00991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EA92785E454FE4A210D5B16BB243E2">
    <w:name w:val="5AEA92785E454FE4A210D5B16BB243E2"/>
    <w:rsid w:val="00615A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Test procedure for cathode corrosion using the small scale FDC Prototype:</vt:lpstr>
    </vt:vector>
  </TitlesOfParts>
  <Company>Jefferson Science Associates, LLC</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cathode corrosion using the small scale FDC Prototype:</dc:title>
  <dc:creator>wcrahen</dc:creator>
  <cp:lastModifiedBy>Lubomir Pentchev</cp:lastModifiedBy>
  <cp:revision>3</cp:revision>
  <dcterms:created xsi:type="dcterms:W3CDTF">2012-07-27T22:02:00Z</dcterms:created>
  <dcterms:modified xsi:type="dcterms:W3CDTF">2012-07-27T22:09:00Z</dcterms:modified>
</cp:coreProperties>
</file>