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B" w:rsidRDefault="00962C5B"/>
    <w:p w:rsidR="00734E46" w:rsidRDefault="00734E46" w:rsidP="00734E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JSA, LLC / Jefferson Lab</w:t>
      </w:r>
    </w:p>
    <w:p w:rsidR="00734E46" w:rsidRDefault="00734E46" w:rsidP="00734E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Article Cathode Foil Fabrication</w:t>
      </w:r>
    </w:p>
    <w:p w:rsidR="00734E46" w:rsidRDefault="00734E46" w:rsidP="00734E46">
      <w:pPr>
        <w:jc w:val="center"/>
        <w:rPr>
          <w:rFonts w:ascii="Arial" w:hAnsi="Arial" w:cs="Arial"/>
          <w:sz w:val="28"/>
          <w:szCs w:val="28"/>
        </w:rPr>
      </w:pPr>
    </w:p>
    <w:p w:rsidR="00734E46" w:rsidRDefault="00734E46" w:rsidP="00734E46">
      <w:pPr>
        <w:jc w:val="center"/>
        <w:rPr>
          <w:rFonts w:ascii="Arial" w:hAnsi="Arial" w:cs="Arial"/>
          <w:sz w:val="28"/>
          <w:szCs w:val="28"/>
        </w:rPr>
      </w:pPr>
    </w:p>
    <w:p w:rsidR="00734E46" w:rsidRDefault="00734E46" w:rsidP="008661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1FA">
        <w:rPr>
          <w:rFonts w:ascii="Arial" w:hAnsi="Arial" w:cs="Arial"/>
          <w:sz w:val="24"/>
          <w:szCs w:val="24"/>
        </w:rPr>
        <w:t xml:space="preserve">All Flex processed 18 panels, shipping four sets of three (12) panels. </w:t>
      </w:r>
      <w:r w:rsidR="00A006C0">
        <w:rPr>
          <w:rFonts w:ascii="Arial" w:hAnsi="Arial" w:cs="Arial"/>
          <w:sz w:val="24"/>
          <w:szCs w:val="24"/>
        </w:rPr>
        <w:t xml:space="preserve"> </w:t>
      </w:r>
    </w:p>
    <w:p w:rsidR="008661FA" w:rsidRPr="008661FA" w:rsidRDefault="008661FA" w:rsidP="008661FA">
      <w:pPr>
        <w:rPr>
          <w:rFonts w:ascii="Arial" w:hAnsi="Arial" w:cs="Arial"/>
          <w:sz w:val="24"/>
          <w:szCs w:val="24"/>
        </w:rPr>
      </w:pPr>
    </w:p>
    <w:p w:rsidR="00734E46" w:rsidRDefault="00734E46" w:rsidP="008661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1FA">
        <w:rPr>
          <w:rFonts w:ascii="Arial" w:hAnsi="Arial" w:cs="Arial"/>
          <w:sz w:val="24"/>
          <w:szCs w:val="24"/>
        </w:rPr>
        <w:t xml:space="preserve">The panel defects were material damage in processing equipment, personal handling damage, and </w:t>
      </w:r>
      <w:r w:rsidR="008661FA" w:rsidRPr="008661FA">
        <w:rPr>
          <w:rFonts w:ascii="Arial" w:hAnsi="Arial" w:cs="Arial"/>
          <w:sz w:val="24"/>
          <w:szCs w:val="24"/>
        </w:rPr>
        <w:t xml:space="preserve">resist coating defects. </w:t>
      </w:r>
    </w:p>
    <w:p w:rsidR="008661FA" w:rsidRDefault="008661FA" w:rsidP="008661F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2 -panels wrinkled in resist coater; new rollers have been installed in the coater and improved alignment technique established.  Last eight </w:t>
      </w:r>
      <w:r w:rsidR="00A006C0">
        <w:rPr>
          <w:rFonts w:ascii="Arial" w:hAnsi="Arial" w:cs="Arial"/>
          <w:sz w:val="24"/>
          <w:szCs w:val="24"/>
        </w:rPr>
        <w:t xml:space="preserve">panels processed through with no defects. </w:t>
      </w:r>
    </w:p>
    <w:p w:rsidR="00A006C0" w:rsidRDefault="00A006C0" w:rsidP="008661F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2-panels wrinkled in resist stripping conveyor; a missing spray nozzle </w:t>
      </w:r>
      <w:r w:rsidR="00C84470">
        <w:rPr>
          <w:rFonts w:ascii="Arial" w:hAnsi="Arial" w:cs="Arial"/>
          <w:sz w:val="24"/>
          <w:szCs w:val="24"/>
        </w:rPr>
        <w:t xml:space="preserve">insert </w:t>
      </w:r>
      <w:r>
        <w:rPr>
          <w:rFonts w:ascii="Arial" w:hAnsi="Arial" w:cs="Arial"/>
          <w:sz w:val="24"/>
          <w:szCs w:val="24"/>
        </w:rPr>
        <w:t>causing high pressure in the center of the panel, distorting it allowing the squeegee rollers to crease and wrinkle the panels. Spray nozzle replaced.</w:t>
      </w:r>
    </w:p>
    <w:p w:rsidR="00A006C0" w:rsidRDefault="00A006C0" w:rsidP="008661F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1-panel with resist bubbles causing etched line defects. The coater heated nip rollers replaced. All Flex will continue to develop </w:t>
      </w:r>
      <w:r w:rsidR="005D3DA5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optimal coater speed and process temperature for the thin 2 micron copper/25 micron polyimide film material.</w:t>
      </w:r>
    </w:p>
    <w:p w:rsidR="0075476E" w:rsidRDefault="0075476E" w:rsidP="0075476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1-panel wrinkled and creased due to operator miss handling. This defect will be an issue until All Flex has a trained set of operators on the thin Copper laminate. </w:t>
      </w:r>
    </w:p>
    <w:p w:rsidR="0075476E" w:rsidRDefault="0075476E" w:rsidP="00754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Flex expects the overall yields for the Cathode Foil Circuits to be </w:t>
      </w:r>
      <w:r w:rsidR="00C84470">
        <w:rPr>
          <w:rFonts w:ascii="Arial" w:hAnsi="Arial" w:cs="Arial"/>
          <w:sz w:val="24"/>
          <w:szCs w:val="24"/>
        </w:rPr>
        <w:t>80-85+</w:t>
      </w:r>
      <w:r>
        <w:rPr>
          <w:rFonts w:ascii="Arial" w:hAnsi="Arial" w:cs="Arial"/>
          <w:sz w:val="24"/>
          <w:szCs w:val="24"/>
        </w:rPr>
        <w:t>% after we are into the weekly production with a consistent set of operating personnel.</w:t>
      </w:r>
    </w:p>
    <w:p w:rsidR="0075476E" w:rsidRDefault="0075476E" w:rsidP="0075476E">
      <w:pPr>
        <w:rPr>
          <w:rFonts w:ascii="Arial" w:hAnsi="Arial" w:cs="Arial"/>
          <w:sz w:val="24"/>
          <w:szCs w:val="24"/>
        </w:rPr>
      </w:pPr>
    </w:p>
    <w:p w:rsidR="0075476E" w:rsidRDefault="0075476E" w:rsidP="00754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006C0" w:rsidRPr="008661FA" w:rsidRDefault="00A006C0" w:rsidP="008661F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006C0" w:rsidRPr="008661FA" w:rsidSect="00962C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E9" w:rsidRDefault="003618E9" w:rsidP="00734E46">
      <w:pPr>
        <w:spacing w:after="0" w:line="240" w:lineRule="auto"/>
      </w:pPr>
      <w:r>
        <w:separator/>
      </w:r>
    </w:p>
  </w:endnote>
  <w:endnote w:type="continuationSeparator" w:id="0">
    <w:p w:rsidR="003618E9" w:rsidRDefault="003618E9" w:rsidP="0073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E9" w:rsidRDefault="003618E9" w:rsidP="00734E46">
      <w:pPr>
        <w:spacing w:after="0" w:line="240" w:lineRule="auto"/>
      </w:pPr>
      <w:r>
        <w:separator/>
      </w:r>
    </w:p>
  </w:footnote>
  <w:footnote w:type="continuationSeparator" w:id="0">
    <w:p w:rsidR="003618E9" w:rsidRDefault="003618E9" w:rsidP="0073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46" w:rsidRDefault="00734E46">
    <w:pPr>
      <w:pStyle w:val="Header"/>
    </w:pPr>
    <w:r>
      <w:ptab w:relativeTo="margin" w:alignment="center" w:leader="none"/>
    </w:r>
    <w:r>
      <w:ptab w:relativeTo="margin" w:alignment="right" w:leader="none"/>
    </w:r>
    <w:r>
      <w:t>All Flex, Inc. 15Dec2010 cfw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B33"/>
    <w:multiLevelType w:val="hybridMultilevel"/>
    <w:tmpl w:val="028E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46"/>
    <w:rsid w:val="001C55A4"/>
    <w:rsid w:val="0020457E"/>
    <w:rsid w:val="003618E9"/>
    <w:rsid w:val="005230CC"/>
    <w:rsid w:val="005D3DA5"/>
    <w:rsid w:val="00734E46"/>
    <w:rsid w:val="0075476E"/>
    <w:rsid w:val="008661FA"/>
    <w:rsid w:val="00962C5B"/>
    <w:rsid w:val="00A006C0"/>
    <w:rsid w:val="00C84470"/>
    <w:rsid w:val="00D7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46"/>
  </w:style>
  <w:style w:type="paragraph" w:styleId="Footer">
    <w:name w:val="footer"/>
    <w:basedOn w:val="Normal"/>
    <w:link w:val="FooterChar"/>
    <w:uiPriority w:val="99"/>
    <w:semiHidden/>
    <w:unhideWhenUsed/>
    <w:rsid w:val="00734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46"/>
  </w:style>
  <w:style w:type="paragraph" w:styleId="BalloonText">
    <w:name w:val="Balloon Text"/>
    <w:basedOn w:val="Normal"/>
    <w:link w:val="BalloonTextChar"/>
    <w:uiPriority w:val="99"/>
    <w:semiHidden/>
    <w:unhideWhenUsed/>
    <w:rsid w:val="0073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2010-12-15T21:51:00Z</dcterms:created>
  <dcterms:modified xsi:type="dcterms:W3CDTF">2010-12-15T22:34:00Z</dcterms:modified>
</cp:coreProperties>
</file>