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2AE0" w14:textId="77777777" w:rsidR="00C834E6" w:rsidRDefault="007F75D4">
      <w:pPr>
        <w:jc w:val="center"/>
      </w:pPr>
      <w:r>
        <w:rPr>
          <w:rFonts w:ascii="Times New Roman" w:hAnsi="Times New Roman" w:cs="Times New Roman"/>
          <w:b/>
          <w:sz w:val="32"/>
        </w:rPr>
        <w:t xml:space="preserve">RECENT RESULTS ON </w:t>
      </w:r>
      <w:r w:rsidRPr="007F555E">
        <w:rPr>
          <w:rFonts w:ascii="Times New Roman" w:hAnsi="Times New Roman" w:cs="Times New Roman"/>
          <w:b/>
          <w:sz w:val="32"/>
        </w:rPr>
        <w:t>π</w:t>
      </w:r>
      <w:r w:rsidRPr="007F555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+</w:t>
      </w:r>
      <w:r w:rsidRPr="007F555E">
        <w:rPr>
          <w:rFonts w:ascii="Times New Roman" w:hAnsi="Times New Roman" w:cs="Times New Roman"/>
          <w:b/>
          <w:sz w:val="32"/>
        </w:rPr>
        <w:t>π</w:t>
      </w:r>
      <w:r w:rsidRPr="007F555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-</w:t>
      </w:r>
      <w:r>
        <w:rPr>
          <w:rFonts w:ascii="Lucida Grande" w:hAnsi="Lucida Grande" w:cs="Lucida Grande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ELECTROPRODUCTION OFF PROTONS</w:t>
      </w:r>
    </w:p>
    <w:p w14:paraId="0E4BB9A8" w14:textId="77777777" w:rsidR="00C834E6" w:rsidRDefault="00C834E6">
      <w:pPr>
        <w:jc w:val="center"/>
      </w:pPr>
    </w:p>
    <w:p w14:paraId="0A1E1343" w14:textId="43BED235" w:rsidR="00C834E6" w:rsidRDefault="007F75D4">
      <w:pPr>
        <w:jc w:val="center"/>
      </w:pPr>
      <w:r>
        <w:rPr>
          <w:rFonts w:ascii="Times" w:hAnsi="Times" w:cs="Times"/>
          <w:sz w:val="28"/>
        </w:rPr>
        <w:t>Fedotov G.V.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" w:hAnsi="Times" w:cs="Times"/>
          <w:sz w:val="28"/>
        </w:rPr>
        <w:t>, Burkert V.D.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" w:hAnsi="Times" w:cs="Times"/>
          <w:sz w:val="28"/>
        </w:rPr>
        <w:t xml:space="preserve">, </w:t>
      </w:r>
      <w:proofErr w:type="spellStart"/>
      <w:r>
        <w:rPr>
          <w:rFonts w:ascii="Times" w:hAnsi="Times" w:cs="Times"/>
          <w:sz w:val="28"/>
        </w:rPr>
        <w:t>Gothe</w:t>
      </w:r>
      <w:proofErr w:type="spellEnd"/>
      <w:r>
        <w:rPr>
          <w:rFonts w:ascii="Times" w:hAnsi="Times" w:cs="Times"/>
          <w:sz w:val="28"/>
        </w:rPr>
        <w:t xml:space="preserve"> R.W.</w:t>
      </w:r>
      <w:r>
        <w:rPr>
          <w:rFonts w:ascii="Times New Roman" w:hAnsi="Times New Roman" w:cs="Times New Roman"/>
          <w:sz w:val="28"/>
          <w:vertAlign w:val="superscript"/>
        </w:rPr>
        <w:t xml:space="preserve"> 1</w:t>
      </w:r>
      <w:r>
        <w:rPr>
          <w:rFonts w:ascii="Times" w:hAnsi="Times" w:cs="Times"/>
          <w:sz w:val="28"/>
        </w:rPr>
        <w:t xml:space="preserve">, </w:t>
      </w:r>
      <w:proofErr w:type="spellStart"/>
      <w:r>
        <w:rPr>
          <w:rFonts w:ascii="Times" w:hAnsi="Times" w:cs="Times"/>
          <w:sz w:val="28"/>
        </w:rPr>
        <w:t>Mokeev</w:t>
      </w:r>
      <w:proofErr w:type="spellEnd"/>
      <w:r>
        <w:rPr>
          <w:rFonts w:ascii="Times" w:hAnsi="Times" w:cs="Times"/>
          <w:sz w:val="28"/>
        </w:rPr>
        <w:t xml:space="preserve"> V.I.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780C82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780C82">
        <w:rPr>
          <w:rFonts w:ascii="Times" w:hAnsi="Times" w:cs="Times"/>
          <w:sz w:val="28"/>
          <w:szCs w:val="28"/>
        </w:rPr>
        <w:t>I</w:t>
      </w:r>
      <w:r w:rsidR="00780C82">
        <w:rPr>
          <w:rFonts w:ascii="Times" w:hAnsi="Times" w:cs="Times"/>
          <w:sz w:val="28"/>
          <w:szCs w:val="28"/>
        </w:rPr>
        <w:t>shkhanov</w:t>
      </w:r>
      <w:proofErr w:type="spellEnd"/>
      <w:r w:rsidR="00780C82">
        <w:rPr>
          <w:rFonts w:ascii="Times" w:hAnsi="Times" w:cs="Times"/>
          <w:sz w:val="28"/>
          <w:szCs w:val="28"/>
        </w:rPr>
        <w:t xml:space="preserve"> B.S.</w:t>
      </w:r>
      <w:r w:rsidR="00780C8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3ED5B1C7" w14:textId="1A00EDB8" w:rsidR="00C834E6" w:rsidRDefault="007F75D4">
      <w:pPr>
        <w:jc w:val="center"/>
      </w:pPr>
      <w:r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> </w:t>
      </w:r>
      <w:r>
        <w:rPr>
          <w:rFonts w:ascii="Times" w:hAnsi="Times" w:cs="Times"/>
          <w:i/>
        </w:rPr>
        <w:t>University of South Carolina, Columbia, SC 29210, USA;</w:t>
      </w:r>
      <w:r w:rsidR="005A3C5F">
        <w:rPr>
          <w:rFonts w:ascii="Times" w:hAnsi="Times" w:cs="Times"/>
          <w:i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 </w:t>
      </w:r>
      <w:r>
        <w:rPr>
          <w:rFonts w:ascii="Times" w:hAnsi="Times" w:cs="Times"/>
          <w:i/>
        </w:rPr>
        <w:t>Thomas Jefferson National Accelerator Facility, Newport News, VA 23606, USA</w:t>
      </w:r>
      <w:r w:rsidR="005A3C5F">
        <w:rPr>
          <w:rFonts w:ascii="Times" w:hAnsi="Times" w:cs="Times"/>
          <w:i/>
        </w:rPr>
        <w:t xml:space="preserve">; </w:t>
      </w:r>
      <w:r w:rsidR="005A3C5F">
        <w:rPr>
          <w:rFonts w:ascii="Times New Roman" w:hAnsi="Times New Roman" w:cs="Times New Roman"/>
          <w:i/>
          <w:iCs/>
          <w:vertAlign w:val="superscript"/>
        </w:rPr>
        <w:t>3</w:t>
      </w:r>
      <w:r w:rsidR="005A3C5F">
        <w:rPr>
          <w:rFonts w:ascii="Times New Roman" w:hAnsi="Times New Roman" w:cs="Times New Roman"/>
          <w:vertAlign w:val="superscript"/>
        </w:rPr>
        <w:t> </w:t>
      </w:r>
      <w:proofErr w:type="spellStart"/>
      <w:r w:rsidR="005A3C5F">
        <w:rPr>
          <w:rFonts w:ascii="Times" w:hAnsi="Times" w:cs="Times"/>
          <w:i/>
          <w:iCs/>
        </w:rPr>
        <w:t>Lomonosov</w:t>
      </w:r>
      <w:proofErr w:type="spellEnd"/>
      <w:r w:rsidR="005A3C5F">
        <w:rPr>
          <w:rFonts w:ascii="Times" w:hAnsi="Times" w:cs="Times"/>
          <w:i/>
          <w:iCs/>
        </w:rPr>
        <w:t xml:space="preserve"> Moscow State University </w:t>
      </w:r>
      <w:proofErr w:type="spellStart"/>
      <w:r w:rsidR="005A3C5F">
        <w:rPr>
          <w:rFonts w:ascii="Times" w:hAnsi="Times" w:cs="Times"/>
          <w:i/>
          <w:iCs/>
        </w:rPr>
        <w:t>Skobeltsyn</w:t>
      </w:r>
      <w:proofErr w:type="spellEnd"/>
      <w:r w:rsidR="005A3C5F">
        <w:rPr>
          <w:rFonts w:ascii="Times" w:hAnsi="Times" w:cs="Times"/>
          <w:i/>
          <w:iCs/>
        </w:rPr>
        <w:t xml:space="preserve"> Institute of Nuclear Physics (MSU SINP)</w:t>
      </w:r>
    </w:p>
    <w:p w14:paraId="2712013A" w14:textId="77777777" w:rsidR="00C834E6" w:rsidRDefault="007F75D4">
      <w:pPr>
        <w:jc w:val="center"/>
      </w:pPr>
      <w:r>
        <w:rPr>
          <w:rFonts w:ascii="Times" w:hAnsi="Times" w:cs="Times"/>
        </w:rPr>
        <w:t>E-mail: gleb@jlab.org</w:t>
      </w:r>
    </w:p>
    <w:p w14:paraId="78C5D10E" w14:textId="77777777" w:rsidR="00C834E6" w:rsidRDefault="00C834E6"/>
    <w:p w14:paraId="57F1EEC2" w14:textId="77777777" w:rsidR="00C834E6" w:rsidRPr="007F75D4" w:rsidRDefault="007F75D4" w:rsidP="007F75D4">
      <w:pPr>
        <w:jc w:val="both"/>
      </w:pPr>
      <w:r w:rsidRPr="007F75D4">
        <w:rPr>
          <w:rFonts w:ascii="Times New Roman" w:hAnsi="Times New Roman" w:cs="Times New Roman"/>
        </w:rPr>
        <w:t xml:space="preserve">Measurements of </w:t>
      </w:r>
      <w:r w:rsidRPr="00891EC0">
        <w:rPr>
          <w:rFonts w:ascii="Times New Roman" w:hAnsi="Times New Roman" w:cs="Times New Roman"/>
        </w:rPr>
        <w:t>π</w:t>
      </w:r>
      <w:r w:rsidRPr="00891EC0">
        <w:rPr>
          <w:rFonts w:ascii="Times New Roman" w:hAnsi="Times New Roman" w:cs="Times New Roman"/>
          <w:vertAlign w:val="superscript"/>
        </w:rPr>
        <w:t>+</w:t>
      </w:r>
      <w:r w:rsidRPr="00891EC0">
        <w:rPr>
          <w:rFonts w:ascii="Times New Roman" w:hAnsi="Times New Roman" w:cs="Times New Roman"/>
        </w:rPr>
        <w:t>π</w:t>
      </w:r>
      <w:r w:rsidRPr="00891EC0">
        <w:rPr>
          <w:rFonts w:ascii="Times New Roman" w:hAnsi="Times New Roman" w:cs="Times New Roman"/>
          <w:vertAlign w:val="superscript"/>
        </w:rPr>
        <w:t>-</w:t>
      </w:r>
      <w:r w:rsidRPr="007F75D4">
        <w:rPr>
          <w:rFonts w:ascii="Times New Roman" w:hAnsi="Times New Roman" w:cs="Times New Roman"/>
        </w:rPr>
        <w:t xml:space="preserve"> </w:t>
      </w:r>
      <w:proofErr w:type="spellStart"/>
      <w:r w:rsidRPr="007F75D4">
        <w:rPr>
          <w:rFonts w:ascii="Times New Roman" w:hAnsi="Times New Roman" w:cs="Times New Roman"/>
        </w:rPr>
        <w:t>electroproduction</w:t>
      </w:r>
      <w:proofErr w:type="spellEnd"/>
      <w:r w:rsidRPr="007F75D4">
        <w:rPr>
          <w:rFonts w:ascii="Times New Roman" w:hAnsi="Times New Roman" w:cs="Times New Roman"/>
        </w:rPr>
        <w:t xml:space="preserve"> </w:t>
      </w:r>
      <w:proofErr w:type="gramStart"/>
      <w:r w:rsidRPr="007F75D4">
        <w:rPr>
          <w:rFonts w:ascii="Times New Roman" w:hAnsi="Times New Roman" w:cs="Times New Roman"/>
        </w:rPr>
        <w:t>cross sections</w:t>
      </w:r>
      <w:proofErr w:type="gramEnd"/>
      <w:r w:rsidRPr="007F75D4">
        <w:rPr>
          <w:rFonts w:ascii="Times New Roman" w:hAnsi="Times New Roman" w:cs="Times New Roman"/>
        </w:rPr>
        <w:t xml:space="preserve"> represent an important part of the program to study the structure of nucleon resonances with CLAS Ref. [1]. This program extends the study of nucleon resonance transition amplitudes (</w:t>
      </w:r>
      <w:proofErr w:type="spellStart"/>
      <w:r w:rsidRPr="007F75D4">
        <w:rPr>
          <w:rFonts w:ascii="Times New Roman" w:hAnsi="Times New Roman" w:cs="Times New Roman"/>
        </w:rPr>
        <w:t>electrocouplings</w:t>
      </w:r>
      <w:proofErr w:type="spellEnd"/>
      <w:r w:rsidRPr="007F75D4">
        <w:rPr>
          <w:rFonts w:ascii="Times New Roman" w:hAnsi="Times New Roman" w:cs="Times New Roman"/>
        </w:rPr>
        <w:t xml:space="preserve">) to masses up to 1.8 GeV and to photon </w:t>
      </w:r>
      <w:proofErr w:type="spellStart"/>
      <w:r w:rsidRPr="007F75D4">
        <w:rPr>
          <w:rFonts w:ascii="Times New Roman" w:hAnsi="Times New Roman" w:cs="Times New Roman"/>
        </w:rPr>
        <w:t>virtualities</w:t>
      </w:r>
      <w:proofErr w:type="spellEnd"/>
      <w:r w:rsidRPr="007F75D4">
        <w:rPr>
          <w:rFonts w:ascii="Times New Roman" w:hAnsi="Times New Roman" w:cs="Times New Roman"/>
        </w:rPr>
        <w:t xml:space="preserve"> (</w:t>
      </w:r>
      <w:r w:rsidRPr="007F75D4">
        <w:rPr>
          <w:rFonts w:ascii="Times New Roman" w:hAnsi="Times New Roman" w:cs="Times New Roman"/>
          <w:i/>
        </w:rPr>
        <w:t>Q</w:t>
      </w:r>
      <w:r w:rsidRPr="007F75D4">
        <w:rPr>
          <w:rFonts w:ascii="Times New Roman" w:hAnsi="Times New Roman" w:cs="Times New Roman"/>
          <w:i/>
          <w:vertAlign w:val="superscript"/>
        </w:rPr>
        <w:t>2</w:t>
      </w:r>
      <w:r w:rsidRPr="007F75D4">
        <w:rPr>
          <w:rFonts w:ascii="Times New Roman" w:hAnsi="Times New Roman" w:cs="Times New Roman"/>
        </w:rPr>
        <w:t>) up to 5.0 GeV</w:t>
      </w:r>
      <w:r w:rsidRPr="007F75D4">
        <w:rPr>
          <w:rFonts w:ascii="Times New Roman" w:hAnsi="Times New Roman" w:cs="Times New Roman"/>
          <w:vertAlign w:val="superscript"/>
        </w:rPr>
        <w:t>2</w:t>
      </w:r>
      <w:r w:rsidRPr="007F75D4">
        <w:rPr>
          <w:rFonts w:ascii="Times New Roman" w:hAnsi="Times New Roman" w:cs="Times New Roman"/>
        </w:rPr>
        <w:t>. These data provide access to the active degrees of freedom in the N* structure at different distance scales, and allow the study of non-perturbative strong interaction mechanisms that are responsible for the formation of the ground and excited nucleon states Ref. [2].</w:t>
      </w:r>
    </w:p>
    <w:p w14:paraId="77617F3C" w14:textId="77777777" w:rsidR="007F75D4" w:rsidRPr="007F75D4" w:rsidRDefault="007F75D4" w:rsidP="007F75D4">
      <w:pPr>
        <w:jc w:val="both"/>
        <w:rPr>
          <w:rFonts w:ascii="Times New Roman" w:hAnsi="Times New Roman" w:cs="Times New Roman"/>
        </w:rPr>
      </w:pPr>
    </w:p>
    <w:p w14:paraId="725B1D2D" w14:textId="77777777" w:rsidR="00C834E6" w:rsidRDefault="007F75D4" w:rsidP="007F75D4">
      <w:pPr>
        <w:jc w:val="both"/>
        <w:rPr>
          <w:rFonts w:ascii="Times New Roman" w:hAnsi="Times New Roman" w:cs="Times New Roman"/>
        </w:rPr>
      </w:pPr>
      <w:r w:rsidRPr="007F75D4">
        <w:rPr>
          <w:rFonts w:ascii="Times New Roman" w:hAnsi="Times New Roman" w:cs="Times New Roman"/>
        </w:rPr>
        <w:t xml:space="preserve">In this talk, we will present cross section measurements of the process </w:t>
      </w:r>
      <w:proofErr w:type="spellStart"/>
      <w:r w:rsidRPr="007F75D4">
        <w:rPr>
          <w:rFonts w:ascii="Times New Roman" w:hAnsi="Times New Roman" w:cs="Times New Roman"/>
        </w:rPr>
        <w:t>ep→ep</w:t>
      </w:r>
      <w:proofErr w:type="spellEnd"/>
      <w:r w:rsidRPr="007F75D4">
        <w:rPr>
          <w:rFonts w:ascii="Times New Roman" w:hAnsi="Times New Roman" w:cs="Times New Roman"/>
        </w:rPr>
        <w:t>π</w:t>
      </w:r>
      <w:r w:rsidRPr="007F75D4">
        <w:rPr>
          <w:rFonts w:ascii="Times New Roman" w:hAnsi="Times New Roman" w:cs="Times New Roman"/>
          <w:vertAlign w:val="superscript"/>
        </w:rPr>
        <w:t>+</w:t>
      </w:r>
      <w:r w:rsidRPr="007F75D4">
        <w:rPr>
          <w:rFonts w:ascii="Times New Roman" w:hAnsi="Times New Roman" w:cs="Times New Roman"/>
        </w:rPr>
        <w:t>π</w:t>
      </w:r>
      <w:r w:rsidRPr="007F75D4">
        <w:rPr>
          <w:rFonts w:ascii="Times New Roman" w:hAnsi="Times New Roman" w:cs="Times New Roman"/>
          <w:vertAlign w:val="superscript"/>
        </w:rPr>
        <w:t>-</w:t>
      </w:r>
      <w:r w:rsidRPr="007F75D4">
        <w:rPr>
          <w:rFonts w:ascii="Times New Roman" w:hAnsi="Times New Roman" w:cs="Times New Roman"/>
        </w:rPr>
        <w:t xml:space="preserve"> that continue our previous studies of this exclusive channel using the CLAS detector Ref. [3,4]. Our preliminary data provide complementary kinematical coverage of 1.4 &lt; W &lt; 1.8 GeV and 0.4 &lt; </w:t>
      </w:r>
      <w:r w:rsidRPr="007F75D4">
        <w:rPr>
          <w:rFonts w:ascii="Times New Roman" w:hAnsi="Times New Roman" w:cs="Times New Roman"/>
          <w:i/>
        </w:rPr>
        <w:t>Q</w:t>
      </w:r>
      <w:r w:rsidRPr="007F75D4">
        <w:rPr>
          <w:rFonts w:ascii="Times New Roman" w:hAnsi="Times New Roman" w:cs="Times New Roman"/>
          <w:i/>
          <w:vertAlign w:val="superscript"/>
        </w:rPr>
        <w:t>2</w:t>
      </w:r>
      <w:r w:rsidRPr="007F75D4">
        <w:rPr>
          <w:rFonts w:ascii="Times New Roman" w:hAnsi="Times New Roman" w:cs="Times New Roman"/>
        </w:rPr>
        <w:t xml:space="preserve"> &lt; 1.1 GeV</w:t>
      </w:r>
      <w:r w:rsidRPr="007F75D4">
        <w:rPr>
          <w:rFonts w:ascii="Times New Roman" w:hAnsi="Times New Roman" w:cs="Times New Roman"/>
          <w:vertAlign w:val="superscript"/>
        </w:rPr>
        <w:t>2</w:t>
      </w:r>
      <w:r w:rsidRPr="007F75D4">
        <w:rPr>
          <w:rFonts w:ascii="Times New Roman" w:hAnsi="Times New Roman" w:cs="Times New Roman"/>
        </w:rPr>
        <w:t xml:space="preserve">, in comparison with previously available measurements, and enable much finer binning in </w:t>
      </w:r>
      <w:r w:rsidRPr="007F75D4">
        <w:rPr>
          <w:rFonts w:ascii="Times New Roman" w:hAnsi="Times New Roman" w:cs="Times New Roman"/>
          <w:i/>
        </w:rPr>
        <w:t>Q</w:t>
      </w:r>
      <w:r w:rsidRPr="007F75D4">
        <w:rPr>
          <w:rFonts w:ascii="Times New Roman" w:hAnsi="Times New Roman" w:cs="Times New Roman"/>
          <w:i/>
          <w:vertAlign w:val="superscript"/>
        </w:rPr>
        <w:t>2</w:t>
      </w:r>
      <w:r w:rsidRPr="007F75D4">
        <w:rPr>
          <w:rFonts w:ascii="Times New Roman" w:hAnsi="Times New Roman" w:cs="Times New Roman"/>
        </w:rPr>
        <w:t xml:space="preserve">. This kinematical region covers high lying nucleon resonances such as </w:t>
      </w:r>
      <w:proofErr w:type="gramStart"/>
      <w:r w:rsidRPr="007F75D4">
        <w:rPr>
          <w:rFonts w:ascii="Times New Roman" w:hAnsi="Times New Roman" w:cs="Times New Roman"/>
        </w:rPr>
        <w:t>S</w:t>
      </w:r>
      <w:r w:rsidRPr="007F75D4">
        <w:rPr>
          <w:rFonts w:ascii="Times New Roman" w:hAnsi="Times New Roman" w:cs="Times New Roman"/>
          <w:vertAlign w:val="subscript"/>
        </w:rPr>
        <w:t>31</w:t>
      </w:r>
      <w:r w:rsidRPr="007F75D4">
        <w:rPr>
          <w:rFonts w:ascii="Times New Roman" w:hAnsi="Times New Roman" w:cs="Times New Roman"/>
        </w:rPr>
        <w:t>(</w:t>
      </w:r>
      <w:proofErr w:type="gramEnd"/>
      <w:r w:rsidRPr="007F75D4">
        <w:rPr>
          <w:rFonts w:ascii="Times New Roman" w:hAnsi="Times New Roman" w:cs="Times New Roman"/>
        </w:rPr>
        <w:t>1620), S</w:t>
      </w:r>
      <w:r w:rsidRPr="007F75D4">
        <w:rPr>
          <w:rFonts w:ascii="Times New Roman" w:hAnsi="Times New Roman" w:cs="Times New Roman"/>
          <w:vertAlign w:val="subscript"/>
        </w:rPr>
        <w:t>11</w:t>
      </w:r>
      <w:r w:rsidRPr="007F75D4">
        <w:rPr>
          <w:rFonts w:ascii="Times New Roman" w:hAnsi="Times New Roman" w:cs="Times New Roman"/>
        </w:rPr>
        <w:t>(1650), D</w:t>
      </w:r>
      <w:r w:rsidRPr="007F75D4">
        <w:rPr>
          <w:rFonts w:ascii="Times New Roman" w:hAnsi="Times New Roman" w:cs="Times New Roman"/>
          <w:vertAlign w:val="subscript"/>
        </w:rPr>
        <w:t>33</w:t>
      </w:r>
      <w:r w:rsidRPr="007F75D4">
        <w:rPr>
          <w:rFonts w:ascii="Times New Roman" w:hAnsi="Times New Roman" w:cs="Times New Roman"/>
        </w:rPr>
        <w:t>(1700), and P</w:t>
      </w:r>
      <w:r w:rsidRPr="007F75D4">
        <w:rPr>
          <w:rFonts w:ascii="Times New Roman" w:hAnsi="Times New Roman" w:cs="Times New Roman"/>
          <w:vertAlign w:val="subscript"/>
        </w:rPr>
        <w:t>13</w:t>
      </w:r>
      <w:r w:rsidRPr="007F75D4">
        <w:rPr>
          <w:rFonts w:ascii="Times New Roman" w:hAnsi="Times New Roman" w:cs="Times New Roman"/>
        </w:rPr>
        <w:t>(1720), whose hadronic decay widths into π</w:t>
      </w:r>
      <w:r w:rsidRPr="007F75D4">
        <w:rPr>
          <w:rFonts w:ascii="Helvetica" w:hAnsi="Helvetica" w:cs="Helvetica"/>
        </w:rPr>
        <w:t>Δ</w:t>
      </w:r>
      <w:r w:rsidRPr="007F75D4">
        <w:rPr>
          <w:rFonts w:ascii="Times New Roman" w:hAnsi="Times New Roman" w:cs="Times New Roman"/>
        </w:rPr>
        <w:t xml:space="preserve"> and </w:t>
      </w:r>
      <w:proofErr w:type="spellStart"/>
      <w:r w:rsidRPr="007F75D4">
        <w:rPr>
          <w:rFonts w:ascii="Times New Roman" w:hAnsi="Times New Roman" w:cs="Times New Roman"/>
        </w:rPr>
        <w:t>ρp</w:t>
      </w:r>
      <w:proofErr w:type="spellEnd"/>
      <w:r w:rsidRPr="007F75D4">
        <w:rPr>
          <w:rFonts w:ascii="Times New Roman" w:hAnsi="Times New Roman" w:cs="Times New Roman"/>
        </w:rPr>
        <w:t xml:space="preserve"> can be extracted from the same data set, as these resonances decay preferentially to Nππ final states. Furthermore, </w:t>
      </w:r>
      <w:proofErr w:type="spellStart"/>
      <w:r w:rsidRPr="007F75D4">
        <w:rPr>
          <w:rFonts w:ascii="Times New Roman" w:hAnsi="Times New Roman" w:cs="Times New Roman"/>
        </w:rPr>
        <w:t>electrocouplings</w:t>
      </w:r>
      <w:proofErr w:type="spellEnd"/>
      <w:r w:rsidRPr="007F75D4">
        <w:rPr>
          <w:rFonts w:ascii="Times New Roman" w:hAnsi="Times New Roman" w:cs="Times New Roman"/>
        </w:rPr>
        <w:t xml:space="preserve"> of the </w:t>
      </w:r>
      <w:proofErr w:type="gramStart"/>
      <w:r w:rsidRPr="007F75D4">
        <w:rPr>
          <w:rFonts w:ascii="Times New Roman" w:hAnsi="Times New Roman" w:cs="Times New Roman"/>
        </w:rPr>
        <w:t>S</w:t>
      </w:r>
      <w:r w:rsidRPr="007F75D4">
        <w:rPr>
          <w:rFonts w:ascii="Times New Roman" w:hAnsi="Times New Roman" w:cs="Times New Roman"/>
          <w:vertAlign w:val="subscript"/>
        </w:rPr>
        <w:t>11</w:t>
      </w:r>
      <w:r w:rsidRPr="007F75D4">
        <w:rPr>
          <w:rFonts w:ascii="Times New Roman" w:hAnsi="Times New Roman" w:cs="Times New Roman"/>
        </w:rPr>
        <w:t>(</w:t>
      </w:r>
      <w:proofErr w:type="gramEnd"/>
      <w:r w:rsidRPr="007F75D4">
        <w:rPr>
          <w:rFonts w:ascii="Times New Roman" w:hAnsi="Times New Roman" w:cs="Times New Roman"/>
        </w:rPr>
        <w:t>1650) and F</w:t>
      </w:r>
      <w:r w:rsidRPr="007F75D4">
        <w:rPr>
          <w:rFonts w:ascii="Times New Roman" w:hAnsi="Times New Roman" w:cs="Times New Roman"/>
          <w:vertAlign w:val="subscript"/>
        </w:rPr>
        <w:t>15</w:t>
      </w:r>
      <w:r w:rsidRPr="007F75D4">
        <w:rPr>
          <w:rFonts w:ascii="Times New Roman" w:hAnsi="Times New Roman" w:cs="Times New Roman"/>
        </w:rPr>
        <w:t xml:space="preserve">(1685) resonances previously measured in Nπ </w:t>
      </w:r>
      <w:proofErr w:type="spellStart"/>
      <w:r w:rsidRPr="007F75D4">
        <w:rPr>
          <w:rFonts w:ascii="Times New Roman" w:hAnsi="Times New Roman" w:cs="Times New Roman"/>
        </w:rPr>
        <w:t>electroproduction</w:t>
      </w:r>
      <w:proofErr w:type="spellEnd"/>
      <w:r w:rsidRPr="007F75D4">
        <w:rPr>
          <w:rFonts w:ascii="Times New Roman" w:hAnsi="Times New Roman" w:cs="Times New Roman"/>
        </w:rPr>
        <w:t xml:space="preserve"> will be obtained independently from the Nππ data.</w:t>
      </w:r>
    </w:p>
    <w:p w14:paraId="2C7B3545" w14:textId="77777777" w:rsidR="007F75D4" w:rsidRPr="007F75D4" w:rsidRDefault="007F75D4" w:rsidP="007F75D4">
      <w:pPr>
        <w:jc w:val="both"/>
      </w:pPr>
    </w:p>
    <w:p w14:paraId="0DB75D87" w14:textId="77777777" w:rsidR="00C834E6" w:rsidRPr="007F75D4" w:rsidRDefault="007F75D4" w:rsidP="007F75D4">
      <w:pPr>
        <w:jc w:val="both"/>
      </w:pPr>
      <w:r w:rsidRPr="007F75D4">
        <w:rPr>
          <w:rFonts w:ascii="Times New Roman" w:hAnsi="Times New Roman" w:cs="Times New Roman"/>
        </w:rPr>
        <w:t xml:space="preserve">The analysis of these data within the framework of the JLAB-MSU reaction model (JM) Ref. [5] will improve our knowledge of the </w:t>
      </w:r>
      <w:r w:rsidRPr="007F75D4">
        <w:rPr>
          <w:rFonts w:ascii="Times New Roman" w:hAnsi="Times New Roman" w:cs="Times New Roman"/>
          <w:i/>
        </w:rPr>
        <w:t>Q</w:t>
      </w:r>
      <w:r w:rsidRPr="007F75D4">
        <w:rPr>
          <w:rFonts w:ascii="Times New Roman" w:hAnsi="Times New Roman" w:cs="Times New Roman"/>
          <w:i/>
          <w:vertAlign w:val="superscript"/>
        </w:rPr>
        <w:t>2</w:t>
      </w:r>
      <w:r w:rsidRPr="007F75D4">
        <w:rPr>
          <w:rFonts w:ascii="Times New Roman" w:hAnsi="Times New Roman" w:cs="Times New Roman"/>
        </w:rPr>
        <w:t xml:space="preserve"> evolution of the </w:t>
      </w:r>
      <w:proofErr w:type="spellStart"/>
      <w:r w:rsidRPr="007F75D4">
        <w:rPr>
          <w:rFonts w:ascii="Helvetica" w:hAnsi="Helvetica" w:cs="Helvetica"/>
        </w:rPr>
        <w:t>γ</w:t>
      </w:r>
      <w:r w:rsidRPr="007F75D4">
        <w:rPr>
          <w:rFonts w:ascii="Times New Roman" w:hAnsi="Times New Roman" w:cs="Times New Roman"/>
          <w:vertAlign w:val="subscript"/>
        </w:rPr>
        <w:t>v</w:t>
      </w:r>
      <w:r w:rsidRPr="007F75D4">
        <w:rPr>
          <w:rFonts w:ascii="Times New Roman" w:hAnsi="Times New Roman" w:cs="Times New Roman"/>
        </w:rPr>
        <w:t>NN</w:t>
      </w:r>
      <w:proofErr w:type="spellEnd"/>
      <w:r w:rsidRPr="007F75D4">
        <w:rPr>
          <w:rFonts w:ascii="Times New Roman" w:hAnsi="Times New Roman" w:cs="Times New Roman"/>
        </w:rPr>
        <w:t>* transition amplitudes considerably, in particular for resonances with masses above 1.6 GeV.</w:t>
      </w:r>
    </w:p>
    <w:p w14:paraId="4E8BC621" w14:textId="77777777" w:rsidR="00C834E6" w:rsidRDefault="00C834E6">
      <w:pPr>
        <w:jc w:val="both"/>
      </w:pPr>
    </w:p>
    <w:p w14:paraId="633CC1C5" w14:textId="77777777" w:rsidR="00C834E6" w:rsidRDefault="007F75D4">
      <w:pPr>
        <w:ind w:left="360"/>
        <w:jc w:val="both"/>
      </w:pPr>
      <w:r>
        <w:rPr>
          <w:rFonts w:ascii="Times New Roman" w:hAnsi="Times New Roman" w:cs="Times New Roman"/>
        </w:rPr>
        <w:tab/>
        <w:t xml:space="preserve">1. I.G. </w:t>
      </w:r>
      <w:proofErr w:type="spellStart"/>
      <w:r>
        <w:rPr>
          <w:rFonts w:ascii="Times New Roman" w:hAnsi="Times New Roman" w:cs="Times New Roman"/>
        </w:rPr>
        <w:t>Aznauryan</w:t>
      </w:r>
      <w:proofErr w:type="spellEnd"/>
      <w:r>
        <w:rPr>
          <w:rFonts w:ascii="Times New Roman" w:hAnsi="Times New Roman" w:cs="Times New Roman"/>
        </w:rPr>
        <w:t xml:space="preserve">, V.D. Burkert et al. // </w:t>
      </w:r>
      <w:proofErr w:type="spellStart"/>
      <w:r>
        <w:rPr>
          <w:rFonts w:ascii="Times New Roman" w:hAnsi="Times New Roman" w:cs="Times New Roman"/>
        </w:rPr>
        <w:t>Prog</w:t>
      </w:r>
      <w:proofErr w:type="spellEnd"/>
      <w:r>
        <w:rPr>
          <w:rFonts w:ascii="Times New Roman" w:hAnsi="Times New Roman" w:cs="Times New Roman"/>
        </w:rPr>
        <w:t xml:space="preserve">. Part. </w:t>
      </w:r>
      <w:proofErr w:type="spellStart"/>
      <w:r>
        <w:rPr>
          <w:rFonts w:ascii="Times New Roman" w:hAnsi="Times New Roman" w:cs="Times New Roman"/>
        </w:rPr>
        <w:t>Nucl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Phys. 67, 1-54, 2012.</w:t>
      </w:r>
      <w:proofErr w:type="gramEnd"/>
    </w:p>
    <w:p w14:paraId="2CE27DFB" w14:textId="77777777" w:rsidR="00C834E6" w:rsidRDefault="007F75D4">
      <w:pPr>
        <w:ind w:left="360"/>
        <w:jc w:val="both"/>
      </w:pPr>
      <w:r>
        <w:rPr>
          <w:rFonts w:ascii="Times New Roman" w:hAnsi="Times New Roman" w:cs="Times New Roman"/>
        </w:rPr>
        <w:tab/>
        <w:t xml:space="preserve">2. I.G. </w:t>
      </w:r>
      <w:proofErr w:type="spellStart"/>
      <w:r>
        <w:rPr>
          <w:rFonts w:ascii="Times New Roman" w:hAnsi="Times New Roman" w:cs="Times New Roman"/>
        </w:rPr>
        <w:t>Aznauryan</w:t>
      </w:r>
      <w:proofErr w:type="spellEnd"/>
      <w:r>
        <w:rPr>
          <w:rFonts w:ascii="Times New Roman" w:hAnsi="Times New Roman" w:cs="Times New Roman"/>
        </w:rPr>
        <w:t xml:space="preserve">, et al. // Int. J. </w:t>
      </w:r>
      <w:proofErr w:type="spellStart"/>
      <w:r>
        <w:rPr>
          <w:rFonts w:ascii="Times New Roman" w:hAnsi="Times New Roman" w:cs="Times New Roman"/>
        </w:rPr>
        <w:t>Mod.Phys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E22, 1330015, 2013.</w:t>
      </w:r>
      <w:proofErr w:type="gramEnd"/>
    </w:p>
    <w:p w14:paraId="0807D0BE" w14:textId="77777777" w:rsidR="00C834E6" w:rsidRDefault="007F75D4">
      <w:pPr>
        <w:ind w:left="360"/>
        <w:jc w:val="both"/>
      </w:pPr>
      <w:r>
        <w:rPr>
          <w:rFonts w:ascii="Times New Roman" w:hAnsi="Times New Roman" w:cs="Times New Roman"/>
        </w:rPr>
        <w:tab/>
        <w:t xml:space="preserve">3. G.V. Fedotov et al. // </w:t>
      </w:r>
      <w:proofErr w:type="spellStart"/>
      <w:r>
        <w:rPr>
          <w:rFonts w:ascii="Times New Roman" w:hAnsi="Times New Roman" w:cs="Times New Roman"/>
        </w:rPr>
        <w:t>Phys.Rev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C79, 015204, 2009.</w:t>
      </w:r>
      <w:proofErr w:type="gramEnd"/>
    </w:p>
    <w:p w14:paraId="2EDFB23C" w14:textId="77777777" w:rsidR="00C834E6" w:rsidRDefault="007F75D4">
      <w:pPr>
        <w:ind w:left="360"/>
        <w:jc w:val="both"/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4. M. </w:t>
      </w:r>
      <w:proofErr w:type="spellStart"/>
      <w:r>
        <w:rPr>
          <w:rFonts w:ascii="Times New Roman" w:hAnsi="Times New Roman" w:cs="Times New Roman"/>
        </w:rPr>
        <w:t>Ripani</w:t>
      </w:r>
      <w:proofErr w:type="spellEnd"/>
      <w:r>
        <w:rPr>
          <w:rFonts w:ascii="Times New Roman" w:hAnsi="Times New Roman" w:cs="Times New Roman"/>
        </w:rPr>
        <w:t xml:space="preserve"> et al. // </w:t>
      </w:r>
      <w:proofErr w:type="spellStart"/>
      <w:r>
        <w:rPr>
          <w:rFonts w:ascii="Times New Roman" w:hAnsi="Times New Roman" w:cs="Times New Roman"/>
        </w:rPr>
        <w:t>Nucl.Phys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A663, 675-678, 2000.</w:t>
      </w:r>
      <w:proofErr w:type="gramEnd"/>
    </w:p>
    <w:p w14:paraId="56C57DE3" w14:textId="77777777" w:rsidR="00C834E6" w:rsidRDefault="007F75D4">
      <w:pPr>
        <w:ind w:left="360"/>
        <w:jc w:val="both"/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5. V.I. </w:t>
      </w:r>
      <w:proofErr w:type="spellStart"/>
      <w:r>
        <w:rPr>
          <w:rFonts w:ascii="Times New Roman" w:hAnsi="Times New Roman" w:cs="Times New Roman"/>
        </w:rPr>
        <w:t>Mokeev</w:t>
      </w:r>
      <w:proofErr w:type="spellEnd"/>
      <w:r>
        <w:rPr>
          <w:rFonts w:ascii="Times New Roman" w:hAnsi="Times New Roman" w:cs="Times New Roman"/>
        </w:rPr>
        <w:t>, et al. // Phys.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Rev. C 80, 045212, 2009.</w:t>
      </w:r>
      <w:proofErr w:type="gramEnd"/>
    </w:p>
    <w:sectPr w:rsidR="00C834E6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E6"/>
    <w:rsid w:val="005A3C5F"/>
    <w:rsid w:val="00780C82"/>
    <w:rsid w:val="007F555E"/>
    <w:rsid w:val="007F75D4"/>
    <w:rsid w:val="00891EC0"/>
    <w:rsid w:val="00C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8F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73494DDF-D979-7F42-A15E-B347C2A80F6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1999</Characters>
  <Application>Microsoft Macintosh Word</Application>
  <DocSecurity>0</DocSecurity>
  <Lines>16</Lines>
  <Paragraphs>4</Paragraphs>
  <ScaleCrop>false</ScaleCrop>
  <Company>HomePC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9Be(11B,12C)8Li REACTION MECHANISM</dc:title>
  <dc:creator>Butilak</dc:creator>
  <cp:lastModifiedBy>Gleb Fedotov</cp:lastModifiedBy>
  <cp:revision>10</cp:revision>
  <dcterms:created xsi:type="dcterms:W3CDTF">2014-02-24T00:14:00Z</dcterms:created>
  <dcterms:modified xsi:type="dcterms:W3CDTF">2014-02-25T10:42:00Z</dcterms:modified>
</cp:coreProperties>
</file>