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200" w:rsidRPr="00E64A7C" w:rsidRDefault="00CA7200" w:rsidP="00CA7200">
      <w:pPr>
        <w:pStyle w:val="Body"/>
        <w:tabs>
          <w:tab w:val="left" w:pos="720"/>
          <w:tab w:val="left" w:pos="2160"/>
          <w:tab w:val="left" w:pos="3600"/>
          <w:tab w:val="left" w:pos="5040"/>
          <w:tab w:val="left" w:pos="9540"/>
        </w:tabs>
        <w:spacing w:after="100"/>
        <w:rPr>
          <w:rFonts w:ascii="Times New Roman" w:hAnsi="Times New Roman"/>
          <w:sz w:val="22"/>
          <w:szCs w:val="22"/>
        </w:rPr>
      </w:pPr>
      <w:r w:rsidRPr="00E64A7C">
        <w:rPr>
          <w:rFonts w:ascii="Times New Roman" w:hAnsi="Times New Roman"/>
          <w:sz w:val="22"/>
          <w:szCs w:val="22"/>
        </w:rPr>
        <w:t xml:space="preserve">The Thomas Jefferson National Accelerator Facility (Jefferson Lab) is a national physics user facility </w:t>
      </w:r>
      <w:r>
        <w:rPr>
          <w:rFonts w:ascii="Times New Roman" w:hAnsi="Times New Roman"/>
          <w:sz w:val="22"/>
          <w:szCs w:val="22"/>
        </w:rPr>
        <w:t>Operated by the Jefferson Science Associates, LLC,</w:t>
      </w:r>
      <w:r w:rsidRPr="00E64A7C">
        <w:rPr>
          <w:rFonts w:ascii="Times New Roman" w:hAnsi="Times New Roman"/>
          <w:sz w:val="22"/>
          <w:szCs w:val="22"/>
        </w:rPr>
        <w:t xml:space="preserve"> for the U.S. Department of Energy (DOE) </w:t>
      </w:r>
    </w:p>
    <w:p w:rsidR="00CA7200" w:rsidRPr="00E64A7C" w:rsidRDefault="00CA7200" w:rsidP="00CA7200">
      <w:pPr>
        <w:pStyle w:val="Body"/>
        <w:tabs>
          <w:tab w:val="left" w:pos="720"/>
          <w:tab w:val="left" w:pos="2160"/>
          <w:tab w:val="left" w:pos="3600"/>
          <w:tab w:val="left" w:pos="5040"/>
        </w:tabs>
        <w:spacing w:after="100"/>
        <w:rPr>
          <w:rFonts w:ascii="Times New Roman" w:hAnsi="Times New Roman"/>
          <w:sz w:val="22"/>
          <w:szCs w:val="22"/>
        </w:rPr>
      </w:pPr>
    </w:p>
    <w:p w:rsidR="00CA7200" w:rsidRPr="00E64A7C" w:rsidRDefault="00CA7200" w:rsidP="00CA7200">
      <w:pPr>
        <w:pStyle w:val="Body"/>
        <w:tabs>
          <w:tab w:val="left" w:pos="720"/>
          <w:tab w:val="left" w:pos="2160"/>
          <w:tab w:val="left" w:pos="3600"/>
          <w:tab w:val="left" w:pos="5040"/>
        </w:tabs>
        <w:spacing w:after="100"/>
        <w:rPr>
          <w:rFonts w:ascii="Times New Roman" w:hAnsi="Times New Roman"/>
          <w:sz w:val="22"/>
          <w:szCs w:val="22"/>
        </w:rPr>
      </w:pPr>
    </w:p>
    <w:p w:rsidR="00CA7200" w:rsidRPr="00E64A7C" w:rsidRDefault="00CA7200" w:rsidP="00CA7200">
      <w:pPr>
        <w:pStyle w:val="Body"/>
        <w:tabs>
          <w:tab w:val="left" w:pos="720"/>
          <w:tab w:val="left" w:pos="2160"/>
          <w:tab w:val="left" w:pos="3600"/>
          <w:tab w:val="left" w:pos="5040"/>
        </w:tabs>
        <w:spacing w:after="100"/>
        <w:rPr>
          <w:rFonts w:ascii="Times New Roman" w:hAnsi="Times New Roman"/>
          <w:sz w:val="22"/>
          <w:szCs w:val="22"/>
        </w:rPr>
      </w:pPr>
    </w:p>
    <w:p w:rsidR="00CA7200" w:rsidRPr="00E64A7C" w:rsidRDefault="00CA7200" w:rsidP="00CA7200">
      <w:pPr>
        <w:pStyle w:val="Body"/>
        <w:tabs>
          <w:tab w:val="left" w:pos="720"/>
          <w:tab w:val="left" w:pos="2160"/>
          <w:tab w:val="left" w:pos="3600"/>
          <w:tab w:val="left" w:pos="5040"/>
        </w:tabs>
        <w:spacing w:after="100"/>
        <w:rPr>
          <w:rFonts w:ascii="Times New Roman" w:hAnsi="Times New Roman"/>
          <w:sz w:val="22"/>
          <w:szCs w:val="22"/>
        </w:rPr>
      </w:pPr>
    </w:p>
    <w:p w:rsidR="00CA7200" w:rsidRPr="00E64A7C" w:rsidRDefault="00CA7200" w:rsidP="00CA7200">
      <w:pPr>
        <w:pStyle w:val="Body"/>
        <w:tabs>
          <w:tab w:val="left" w:pos="720"/>
          <w:tab w:val="left" w:pos="2160"/>
          <w:tab w:val="left" w:pos="3600"/>
          <w:tab w:val="left" w:pos="5040"/>
        </w:tabs>
        <w:spacing w:after="100"/>
        <w:rPr>
          <w:rFonts w:ascii="Times New Roman" w:hAnsi="Times New Roman"/>
          <w:sz w:val="22"/>
          <w:szCs w:val="22"/>
        </w:rPr>
      </w:pPr>
    </w:p>
    <w:p w:rsidR="00CA7200" w:rsidRPr="00E64A7C" w:rsidRDefault="00CA7200" w:rsidP="00CA7200">
      <w:pPr>
        <w:pStyle w:val="Body"/>
        <w:tabs>
          <w:tab w:val="left" w:pos="720"/>
          <w:tab w:val="left" w:pos="2160"/>
          <w:tab w:val="left" w:pos="3600"/>
          <w:tab w:val="left" w:pos="5040"/>
        </w:tabs>
        <w:spacing w:after="100"/>
        <w:rPr>
          <w:rFonts w:ascii="Times New Roman" w:hAnsi="Times New Roman"/>
          <w:sz w:val="22"/>
          <w:szCs w:val="22"/>
        </w:rPr>
      </w:pPr>
    </w:p>
    <w:p w:rsidR="00CA7200" w:rsidRPr="00E64A7C" w:rsidRDefault="00CA7200" w:rsidP="00CA7200">
      <w:pPr>
        <w:pStyle w:val="Body"/>
        <w:tabs>
          <w:tab w:val="left" w:pos="720"/>
          <w:tab w:val="left" w:pos="2160"/>
          <w:tab w:val="left" w:pos="3600"/>
          <w:tab w:val="left" w:pos="5040"/>
        </w:tabs>
        <w:spacing w:after="100"/>
        <w:rPr>
          <w:rFonts w:ascii="Times New Roman" w:hAnsi="Times New Roman"/>
          <w:sz w:val="22"/>
          <w:szCs w:val="22"/>
        </w:rPr>
      </w:pPr>
    </w:p>
    <w:p w:rsidR="00CA7200" w:rsidRPr="00E64A7C" w:rsidRDefault="00CA7200" w:rsidP="00CA7200">
      <w:pPr>
        <w:pStyle w:val="Body"/>
        <w:tabs>
          <w:tab w:val="left" w:pos="720"/>
          <w:tab w:val="left" w:pos="2160"/>
          <w:tab w:val="left" w:pos="3600"/>
          <w:tab w:val="left" w:pos="5040"/>
        </w:tabs>
        <w:spacing w:after="100"/>
        <w:jc w:val="center"/>
        <w:rPr>
          <w:rFonts w:ascii="Times New Roman" w:hAnsi="Times New Roman"/>
          <w:sz w:val="22"/>
          <w:szCs w:val="22"/>
        </w:rPr>
      </w:pPr>
      <w:r w:rsidRPr="00E64A7C">
        <w:rPr>
          <w:rFonts w:ascii="Times New Roman" w:hAnsi="Times New Roman"/>
          <w:sz w:val="22"/>
          <w:szCs w:val="22"/>
        </w:rPr>
        <w:t>For more information or copies of this report contact:</w:t>
      </w:r>
    </w:p>
    <w:p w:rsidR="00CA7200" w:rsidRPr="00E64A7C" w:rsidRDefault="00CA7200" w:rsidP="00CA7200">
      <w:pPr>
        <w:pStyle w:val="Body"/>
        <w:tabs>
          <w:tab w:val="left" w:pos="720"/>
          <w:tab w:val="left" w:pos="2160"/>
          <w:tab w:val="left" w:pos="3600"/>
          <w:tab w:val="left" w:pos="5040"/>
        </w:tabs>
        <w:spacing w:after="100"/>
        <w:jc w:val="center"/>
        <w:rPr>
          <w:rFonts w:ascii="Times New Roman" w:hAnsi="Times New Roman"/>
          <w:sz w:val="22"/>
          <w:szCs w:val="22"/>
        </w:rPr>
      </w:pPr>
      <w:r w:rsidRPr="00E64A7C">
        <w:rPr>
          <w:rFonts w:ascii="Times New Roman" w:hAnsi="Times New Roman"/>
          <w:sz w:val="22"/>
          <w:szCs w:val="22"/>
        </w:rPr>
        <w:t>Thomas Jefferson National Accelerator Facility</w:t>
      </w:r>
    </w:p>
    <w:p w:rsidR="00CA7200" w:rsidRPr="00E64A7C" w:rsidRDefault="00CA7200" w:rsidP="00CA7200">
      <w:pPr>
        <w:pStyle w:val="Body"/>
        <w:tabs>
          <w:tab w:val="left" w:pos="720"/>
          <w:tab w:val="left" w:pos="2160"/>
          <w:tab w:val="left" w:pos="3600"/>
          <w:tab w:val="left" w:pos="5040"/>
        </w:tabs>
        <w:spacing w:after="100"/>
        <w:jc w:val="center"/>
        <w:rPr>
          <w:rFonts w:ascii="Times New Roman" w:hAnsi="Times New Roman"/>
          <w:sz w:val="22"/>
          <w:szCs w:val="22"/>
        </w:rPr>
      </w:pPr>
      <w:r w:rsidRPr="00E64A7C">
        <w:rPr>
          <w:rFonts w:ascii="Times New Roman" w:hAnsi="Times New Roman"/>
          <w:sz w:val="22"/>
          <w:szCs w:val="22"/>
        </w:rPr>
        <w:t>User</w:t>
      </w:r>
      <w:r>
        <w:rPr>
          <w:rFonts w:ascii="Times New Roman" w:hAnsi="Times New Roman"/>
          <w:sz w:val="22"/>
          <w:szCs w:val="22"/>
        </w:rPr>
        <w:t xml:space="preserve"> Liaison Office, MS 12H5</w:t>
      </w:r>
    </w:p>
    <w:p w:rsidR="00CA7200" w:rsidRPr="00E64A7C" w:rsidRDefault="00CA7200" w:rsidP="00CA7200">
      <w:pPr>
        <w:pStyle w:val="Body"/>
        <w:tabs>
          <w:tab w:val="left" w:pos="720"/>
          <w:tab w:val="left" w:pos="2160"/>
          <w:tab w:val="left" w:pos="3600"/>
          <w:tab w:val="left" w:pos="5040"/>
        </w:tabs>
        <w:spacing w:after="100"/>
        <w:jc w:val="center"/>
        <w:rPr>
          <w:rFonts w:ascii="Times New Roman" w:hAnsi="Times New Roman"/>
          <w:sz w:val="22"/>
          <w:szCs w:val="22"/>
        </w:rPr>
      </w:pPr>
      <w:smartTag w:uri="urn:schemas-microsoft-com:office:smarttags" w:element="Street">
        <w:smartTag w:uri="urn:schemas-microsoft-com:office:smarttags" w:element="address">
          <w:r w:rsidRPr="00E64A7C">
            <w:rPr>
              <w:rFonts w:ascii="Times New Roman" w:hAnsi="Times New Roman"/>
              <w:sz w:val="22"/>
              <w:szCs w:val="22"/>
            </w:rPr>
            <w:t>12000 Jefferson Avenue</w:t>
          </w:r>
        </w:smartTag>
      </w:smartTag>
    </w:p>
    <w:p w:rsidR="00CA7200" w:rsidRPr="00E64A7C" w:rsidRDefault="00CA7200" w:rsidP="00CA7200">
      <w:pPr>
        <w:pStyle w:val="Body"/>
        <w:tabs>
          <w:tab w:val="left" w:pos="720"/>
          <w:tab w:val="left" w:pos="2160"/>
          <w:tab w:val="left" w:pos="3600"/>
          <w:tab w:val="left" w:pos="5040"/>
        </w:tabs>
        <w:spacing w:after="100"/>
        <w:jc w:val="center"/>
        <w:rPr>
          <w:rFonts w:ascii="Times New Roman" w:hAnsi="Times New Roman"/>
          <w:sz w:val="22"/>
          <w:szCs w:val="22"/>
        </w:rPr>
      </w:pPr>
      <w:smartTag w:uri="urn:schemas-microsoft-com:office:smarttags" w:element="place">
        <w:smartTag w:uri="urn:schemas-microsoft-com:office:smarttags" w:element="City">
          <w:r w:rsidRPr="00E64A7C">
            <w:rPr>
              <w:rFonts w:ascii="Times New Roman" w:hAnsi="Times New Roman"/>
              <w:sz w:val="22"/>
              <w:szCs w:val="22"/>
            </w:rPr>
            <w:t>Newport News</w:t>
          </w:r>
        </w:smartTag>
        <w:r w:rsidRPr="00E64A7C">
          <w:rPr>
            <w:rFonts w:ascii="Times New Roman" w:hAnsi="Times New Roman"/>
            <w:sz w:val="22"/>
            <w:szCs w:val="22"/>
          </w:rPr>
          <w:t xml:space="preserve">, </w:t>
        </w:r>
        <w:smartTag w:uri="urn:schemas-microsoft-com:office:smarttags" w:element="State">
          <w:r w:rsidRPr="00E64A7C">
            <w:rPr>
              <w:rFonts w:ascii="Times New Roman" w:hAnsi="Times New Roman"/>
              <w:sz w:val="22"/>
              <w:szCs w:val="22"/>
            </w:rPr>
            <w:t>VA</w:t>
          </w:r>
        </w:smartTag>
        <w:r w:rsidRPr="00E64A7C">
          <w:rPr>
            <w:rFonts w:ascii="Times New Roman" w:hAnsi="Times New Roman"/>
            <w:sz w:val="22"/>
            <w:szCs w:val="22"/>
          </w:rPr>
          <w:t xml:space="preserve"> </w:t>
        </w:r>
        <w:smartTag w:uri="urn:schemas-microsoft-com:office:smarttags" w:element="PostalCode">
          <w:r w:rsidRPr="00E64A7C">
            <w:rPr>
              <w:rFonts w:ascii="Times New Roman" w:hAnsi="Times New Roman"/>
              <w:sz w:val="22"/>
              <w:szCs w:val="22"/>
            </w:rPr>
            <w:t>23606</w:t>
          </w:r>
        </w:smartTag>
      </w:smartTag>
    </w:p>
    <w:p w:rsidR="00CA7200" w:rsidRPr="00E64A7C" w:rsidRDefault="00CA7200" w:rsidP="00CA7200">
      <w:pPr>
        <w:pStyle w:val="Body"/>
        <w:tabs>
          <w:tab w:val="left" w:pos="720"/>
          <w:tab w:val="left" w:pos="2160"/>
          <w:tab w:val="left" w:pos="3600"/>
          <w:tab w:val="left" w:pos="5040"/>
        </w:tabs>
        <w:spacing w:after="100"/>
        <w:jc w:val="center"/>
        <w:rPr>
          <w:rFonts w:ascii="Times New Roman" w:hAnsi="Times New Roman"/>
          <w:sz w:val="22"/>
          <w:szCs w:val="22"/>
        </w:rPr>
      </w:pPr>
      <w:r>
        <w:rPr>
          <w:rFonts w:ascii="Times New Roman" w:hAnsi="Times New Roman"/>
          <w:sz w:val="22"/>
          <w:szCs w:val="22"/>
        </w:rPr>
        <w:t>Phone: (757) 269-6388 / Fax: (757) 269-6134</w:t>
      </w:r>
    </w:p>
    <w:p w:rsidR="00CA7200" w:rsidRPr="00E64A7C" w:rsidRDefault="00CA7200" w:rsidP="00CA7200">
      <w:pPr>
        <w:pStyle w:val="Body"/>
        <w:tabs>
          <w:tab w:val="left" w:pos="720"/>
          <w:tab w:val="left" w:pos="2160"/>
          <w:tab w:val="left" w:pos="3600"/>
          <w:tab w:val="left" w:pos="5040"/>
        </w:tabs>
        <w:spacing w:after="100"/>
        <w:jc w:val="center"/>
        <w:rPr>
          <w:rFonts w:ascii="Times New Roman" w:hAnsi="Times New Roman"/>
          <w:sz w:val="22"/>
          <w:szCs w:val="22"/>
        </w:rPr>
      </w:pPr>
      <w:r w:rsidRPr="00E64A7C">
        <w:rPr>
          <w:rFonts w:ascii="Times New Roman" w:hAnsi="Times New Roman"/>
          <w:sz w:val="22"/>
          <w:szCs w:val="22"/>
        </w:rPr>
        <w:t xml:space="preserve">E-mail: </w:t>
      </w:r>
      <w:hyperlink r:id="rId7" w:history="1">
        <w:bookmarkStart w:id="0" w:name="_Hlt458922864"/>
        <w:r w:rsidRPr="00E64A7C">
          <w:rPr>
            <w:rStyle w:val="Hyperlink"/>
            <w:rFonts w:ascii="Times New Roman" w:hAnsi="Times New Roman"/>
            <w:sz w:val="22"/>
            <w:szCs w:val="22"/>
          </w:rPr>
          <w:t>users@</w:t>
        </w:r>
        <w:bookmarkEnd w:id="0"/>
        <w:r w:rsidRPr="00E64A7C">
          <w:rPr>
            <w:rStyle w:val="Hyperlink"/>
            <w:rFonts w:ascii="Times New Roman" w:hAnsi="Times New Roman"/>
            <w:sz w:val="22"/>
            <w:szCs w:val="22"/>
          </w:rPr>
          <w:t>JLab.org</w:t>
        </w:r>
      </w:hyperlink>
    </w:p>
    <w:p w:rsidR="00CA7200" w:rsidRPr="00E64A7C" w:rsidRDefault="00CA7200" w:rsidP="00CA7200">
      <w:pPr>
        <w:pStyle w:val="Body"/>
        <w:tabs>
          <w:tab w:val="left" w:pos="720"/>
          <w:tab w:val="left" w:pos="2160"/>
          <w:tab w:val="left" w:pos="3600"/>
          <w:tab w:val="left" w:pos="5040"/>
        </w:tabs>
        <w:spacing w:after="100"/>
        <w:jc w:val="center"/>
        <w:rPr>
          <w:rFonts w:ascii="Times New Roman" w:hAnsi="Times New Roman"/>
          <w:sz w:val="22"/>
          <w:szCs w:val="22"/>
        </w:rPr>
      </w:pPr>
      <w:r w:rsidRPr="00E64A7C">
        <w:rPr>
          <w:rFonts w:ascii="Times New Roman" w:hAnsi="Times New Roman"/>
          <w:sz w:val="22"/>
          <w:szCs w:val="22"/>
        </w:rPr>
        <w:t xml:space="preserve">WWW: </w:t>
      </w:r>
      <w:hyperlink r:id="rId8" w:history="1">
        <w:r w:rsidRPr="00E64A7C">
          <w:rPr>
            <w:rStyle w:val="Hyperlink"/>
            <w:rFonts w:ascii="Times New Roman" w:hAnsi="Times New Roman"/>
            <w:sz w:val="22"/>
            <w:szCs w:val="22"/>
          </w:rPr>
          <w:t>http://www.JLab.org/exp_prog/</w:t>
        </w:r>
        <w:bookmarkStart w:id="1" w:name="_Hlt427387268"/>
        <w:r w:rsidRPr="00E64A7C">
          <w:rPr>
            <w:rStyle w:val="Hyperlink"/>
            <w:rFonts w:ascii="Times New Roman" w:hAnsi="Times New Roman"/>
            <w:sz w:val="22"/>
            <w:szCs w:val="22"/>
          </w:rPr>
          <w:t>P</w:t>
        </w:r>
        <w:bookmarkEnd w:id="1"/>
        <w:r w:rsidRPr="00E64A7C">
          <w:rPr>
            <w:rStyle w:val="Hyperlink"/>
            <w:rFonts w:ascii="Times New Roman" w:hAnsi="Times New Roman"/>
            <w:sz w:val="22"/>
            <w:szCs w:val="22"/>
          </w:rPr>
          <w:t>ACpage/pac.html</w:t>
        </w:r>
      </w:hyperlink>
    </w:p>
    <w:p w:rsidR="00CA7200" w:rsidRPr="00E64A7C" w:rsidRDefault="00CA7200" w:rsidP="00CA7200">
      <w:pPr>
        <w:pStyle w:val="Body"/>
        <w:tabs>
          <w:tab w:val="left" w:pos="720"/>
          <w:tab w:val="left" w:pos="2160"/>
          <w:tab w:val="left" w:pos="3600"/>
          <w:tab w:val="left" w:pos="5040"/>
        </w:tabs>
        <w:spacing w:after="100"/>
        <w:rPr>
          <w:rFonts w:ascii="Times New Roman" w:hAnsi="Times New Roman"/>
          <w:sz w:val="22"/>
          <w:szCs w:val="22"/>
        </w:rPr>
      </w:pPr>
    </w:p>
    <w:p w:rsidR="00CA7200" w:rsidRPr="00E64A7C" w:rsidRDefault="00CA7200" w:rsidP="00CA7200">
      <w:pPr>
        <w:pStyle w:val="Body"/>
        <w:tabs>
          <w:tab w:val="left" w:pos="720"/>
          <w:tab w:val="left" w:pos="2160"/>
          <w:tab w:val="left" w:pos="3600"/>
          <w:tab w:val="left" w:pos="5040"/>
        </w:tabs>
        <w:spacing w:after="100"/>
        <w:rPr>
          <w:rFonts w:ascii="Times New Roman" w:hAnsi="Times New Roman"/>
          <w:sz w:val="22"/>
          <w:szCs w:val="22"/>
        </w:rPr>
      </w:pPr>
    </w:p>
    <w:p w:rsidR="00CA7200" w:rsidRPr="00E64A7C" w:rsidRDefault="00CA7200" w:rsidP="00CA7200">
      <w:pPr>
        <w:pStyle w:val="Body"/>
        <w:tabs>
          <w:tab w:val="left" w:pos="720"/>
          <w:tab w:val="left" w:pos="2160"/>
          <w:tab w:val="left" w:pos="3600"/>
          <w:tab w:val="left" w:pos="5040"/>
        </w:tabs>
        <w:spacing w:after="100"/>
        <w:rPr>
          <w:rFonts w:ascii="Times New Roman" w:hAnsi="Times New Roman"/>
          <w:sz w:val="22"/>
          <w:szCs w:val="22"/>
        </w:rPr>
      </w:pPr>
    </w:p>
    <w:p w:rsidR="00CA7200" w:rsidRPr="00E64A7C" w:rsidRDefault="00CA7200" w:rsidP="00CA7200">
      <w:pPr>
        <w:pStyle w:val="Body"/>
        <w:tabs>
          <w:tab w:val="left" w:pos="720"/>
          <w:tab w:val="left" w:pos="2160"/>
          <w:tab w:val="left" w:pos="3600"/>
          <w:tab w:val="left" w:pos="5040"/>
        </w:tabs>
        <w:spacing w:after="100"/>
        <w:rPr>
          <w:rFonts w:ascii="Times New Roman" w:hAnsi="Times New Roman"/>
          <w:sz w:val="22"/>
          <w:szCs w:val="22"/>
        </w:rPr>
      </w:pPr>
    </w:p>
    <w:p w:rsidR="00CA7200" w:rsidRPr="00E64A7C" w:rsidRDefault="00CA7200" w:rsidP="00CA7200">
      <w:pPr>
        <w:pStyle w:val="Body"/>
        <w:tabs>
          <w:tab w:val="left" w:pos="720"/>
          <w:tab w:val="left" w:pos="2160"/>
          <w:tab w:val="left" w:pos="3600"/>
          <w:tab w:val="left" w:pos="5040"/>
        </w:tabs>
        <w:spacing w:after="100"/>
        <w:rPr>
          <w:rFonts w:ascii="Times New Roman" w:hAnsi="Times New Roman"/>
          <w:sz w:val="22"/>
          <w:szCs w:val="22"/>
        </w:rPr>
      </w:pPr>
    </w:p>
    <w:p w:rsidR="00CA7200" w:rsidRPr="00E64A7C" w:rsidRDefault="00CA7200" w:rsidP="00CA7200">
      <w:pPr>
        <w:pStyle w:val="Body"/>
        <w:tabs>
          <w:tab w:val="left" w:pos="720"/>
          <w:tab w:val="left" w:pos="2160"/>
          <w:tab w:val="left" w:pos="3600"/>
          <w:tab w:val="left" w:pos="5040"/>
        </w:tabs>
        <w:spacing w:after="100"/>
        <w:rPr>
          <w:rFonts w:ascii="Times New Roman" w:hAnsi="Times New Roman"/>
          <w:sz w:val="22"/>
          <w:szCs w:val="22"/>
        </w:rPr>
      </w:pPr>
    </w:p>
    <w:p w:rsidR="00CA7200" w:rsidRPr="00E64A7C" w:rsidRDefault="00CA7200" w:rsidP="00CA7200">
      <w:pPr>
        <w:pStyle w:val="Body"/>
        <w:tabs>
          <w:tab w:val="left" w:pos="720"/>
          <w:tab w:val="left" w:pos="2160"/>
          <w:tab w:val="left" w:pos="3600"/>
          <w:tab w:val="left" w:pos="5040"/>
        </w:tabs>
        <w:spacing w:after="100"/>
        <w:jc w:val="center"/>
        <w:outlineLvl w:val="0"/>
        <w:rPr>
          <w:rFonts w:ascii="Times New Roman" w:hAnsi="Times New Roman"/>
          <w:sz w:val="22"/>
          <w:szCs w:val="22"/>
        </w:rPr>
      </w:pPr>
      <w:r w:rsidRPr="00E64A7C">
        <w:rPr>
          <w:rFonts w:ascii="Times New Roman" w:hAnsi="Times New Roman"/>
          <w:sz w:val="22"/>
          <w:szCs w:val="22"/>
        </w:rPr>
        <w:t>DISCLAIMER</w:t>
      </w:r>
    </w:p>
    <w:p w:rsidR="00CA7200" w:rsidRPr="00E64A7C" w:rsidRDefault="00CA7200" w:rsidP="00CA7200">
      <w:pPr>
        <w:pStyle w:val="Body"/>
        <w:spacing w:after="100"/>
        <w:rPr>
          <w:rFonts w:ascii="Times New Roman" w:hAnsi="Times New Roman"/>
          <w:sz w:val="22"/>
          <w:szCs w:val="22"/>
        </w:rPr>
      </w:pPr>
    </w:p>
    <w:p w:rsidR="00CA7200" w:rsidRPr="00E64A7C" w:rsidRDefault="00CA7200" w:rsidP="00CA7200">
      <w:pPr>
        <w:pStyle w:val="Body"/>
        <w:tabs>
          <w:tab w:val="left" w:pos="720"/>
          <w:tab w:val="left" w:pos="2160"/>
          <w:tab w:val="left" w:pos="3600"/>
          <w:tab w:val="left" w:pos="5040"/>
        </w:tabs>
        <w:spacing w:after="100"/>
        <w:rPr>
          <w:rFonts w:ascii="Times New Roman" w:hAnsi="Times New Roman"/>
          <w:sz w:val="22"/>
          <w:szCs w:val="22"/>
        </w:rPr>
      </w:pPr>
      <w:r w:rsidRPr="00E64A7C">
        <w:rPr>
          <w:rFonts w:ascii="Times New Roman" w:hAnsi="Times New Roman"/>
          <w:sz w:val="22"/>
          <w:szCs w:val="22"/>
        </w:rPr>
        <w:t xml:space="preserve">This report was prepared as an account of work sponsored by the United States Government. Neither the </w:t>
      </w:r>
      <w:smartTag w:uri="urn:schemas-microsoft-com:office:smarttags" w:element="place">
        <w:smartTag w:uri="urn:schemas-microsoft-com:office:smarttags" w:element="country-region">
          <w:r w:rsidRPr="00E64A7C">
            <w:rPr>
              <w:rFonts w:ascii="Times New Roman" w:hAnsi="Times New Roman"/>
              <w:sz w:val="22"/>
              <w:szCs w:val="22"/>
            </w:rPr>
            <w:t>United States</w:t>
          </w:r>
        </w:smartTag>
      </w:smartTag>
      <w:r w:rsidRPr="00E64A7C">
        <w:rPr>
          <w:rFonts w:ascii="Times New Roman" w:hAnsi="Times New Roman"/>
          <w:sz w:val="22"/>
          <w:szCs w:val="22"/>
        </w:rPr>
        <w:t>, nor the United States Department of Energy, nor any of their employees makes any warranty, express or implied, or assumes any legal liability or responsibility for the accuracy, completeness, or usefulness of any information, apparatus, product, or process disclosed, or represents that its use would not infringe privately owned rights. Reference herein to any specific commercial product, process, or service by trade name, mark, manufacturer, or otherwise does not necessarily constitute or imply its endorsement, recommendation, or favoring by the United States Government or any agency thereof. The views and opinions of authors expressed herein do not necessarily state or reflect those of the United States Government or any agency thereof.</w:t>
      </w:r>
    </w:p>
    <w:p w:rsidR="00CA7200" w:rsidRDefault="00CA7200" w:rsidP="00CA7200">
      <w:pPr>
        <w:rPr>
          <w:sz w:val="22"/>
          <w:szCs w:val="22"/>
        </w:rPr>
      </w:pPr>
      <w:r w:rsidRPr="00E64A7C">
        <w:rPr>
          <w:sz w:val="22"/>
          <w:szCs w:val="22"/>
        </w:rPr>
        <w:br w:type="page"/>
      </w:r>
      <w:r w:rsidR="00F31D93">
        <w:rPr>
          <w:noProof/>
          <w:lang w:val="en-US" w:eastAsia="en-US"/>
        </w:rPr>
        <w:lastRenderedPageBreak/>
        <w:drawing>
          <wp:inline distT="0" distB="0" distL="0" distR="0">
            <wp:extent cx="5791200" cy="75374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30499" t="24001" r="31500" b="67999"/>
                    <a:stretch>
                      <a:fillRect/>
                    </a:stretch>
                  </pic:blipFill>
                  <pic:spPr bwMode="auto">
                    <a:xfrm>
                      <a:off x="0" y="0"/>
                      <a:ext cx="5791200" cy="753745"/>
                    </a:xfrm>
                    <a:prstGeom prst="rect">
                      <a:avLst/>
                    </a:prstGeom>
                    <a:noFill/>
                    <a:ln w="9525">
                      <a:noFill/>
                      <a:miter lim="800000"/>
                      <a:headEnd/>
                      <a:tailEnd/>
                    </a:ln>
                    <a:effectLst/>
                  </pic:spPr>
                </pic:pic>
              </a:graphicData>
            </a:graphic>
          </wp:inline>
        </w:drawing>
      </w:r>
    </w:p>
    <w:p w:rsidR="00CA7200" w:rsidRPr="000F419A" w:rsidRDefault="00CA7200" w:rsidP="00CA7200">
      <w:r>
        <w:t xml:space="preserve"> </w:t>
      </w:r>
      <w:r w:rsidRPr="000F419A">
        <w:rPr>
          <w:rFonts w:ascii="Arial" w:hAnsi="Arial" w:cs="Arial"/>
          <w:i/>
          <w:sz w:val="18"/>
        </w:rPr>
        <w:t>Hugh E. Montgomery</w:t>
      </w:r>
    </w:p>
    <w:p w:rsidR="00CA7200" w:rsidRPr="000F419A" w:rsidRDefault="00CA7200" w:rsidP="00A4641C">
      <w:pPr>
        <w:rPr>
          <w:rFonts w:ascii="Arial" w:hAnsi="Arial" w:cs="Arial"/>
        </w:rPr>
      </w:pPr>
      <w:r w:rsidRPr="000F419A">
        <w:rPr>
          <w:rFonts w:ascii="Arial" w:hAnsi="Arial" w:cs="Arial"/>
          <w:i/>
          <w:sz w:val="18"/>
        </w:rPr>
        <w:t xml:space="preserve">Laboratory Director and Jefferson Science Associates President </w:t>
      </w:r>
    </w:p>
    <w:p w:rsidR="00CA7200" w:rsidRPr="000F419A" w:rsidRDefault="000F419A" w:rsidP="000F419A">
      <w:pPr>
        <w:ind w:left="6480"/>
        <w:rPr>
          <w:rFonts w:ascii="Arial" w:hAnsi="Arial" w:cs="Arial"/>
          <w:sz w:val="22"/>
          <w:szCs w:val="22"/>
        </w:rPr>
      </w:pPr>
      <w:r>
        <w:rPr>
          <w:rFonts w:ascii="Arial" w:hAnsi="Arial" w:cs="Arial"/>
          <w:sz w:val="22"/>
          <w:szCs w:val="22"/>
        </w:rPr>
        <w:t xml:space="preserve">         </w:t>
      </w:r>
      <w:r w:rsidR="00CA7200" w:rsidRPr="000F419A">
        <w:rPr>
          <w:rFonts w:ascii="Arial" w:hAnsi="Arial" w:cs="Arial"/>
          <w:sz w:val="22"/>
          <w:szCs w:val="22"/>
        </w:rPr>
        <w:t>March 1, 2010</w:t>
      </w:r>
    </w:p>
    <w:p w:rsidR="00CA7200" w:rsidRPr="000F419A" w:rsidRDefault="00CA7200" w:rsidP="00CA7200">
      <w:pPr>
        <w:jc w:val="right"/>
        <w:rPr>
          <w:rFonts w:ascii="Arial" w:hAnsi="Arial" w:cs="Arial"/>
          <w:sz w:val="22"/>
          <w:szCs w:val="22"/>
        </w:rPr>
      </w:pPr>
      <w:r w:rsidRPr="000F419A">
        <w:rPr>
          <w:rFonts w:ascii="Arial" w:hAnsi="Arial" w:cs="Arial"/>
          <w:sz w:val="22"/>
          <w:szCs w:val="22"/>
        </w:rPr>
        <w:t>Phone: (757) 269-7552</w:t>
      </w:r>
    </w:p>
    <w:p w:rsidR="00CA7200" w:rsidRPr="000F419A" w:rsidRDefault="000F419A" w:rsidP="000F419A">
      <w:pPr>
        <w:jc w:val="center"/>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A7200" w:rsidRPr="000F419A">
        <w:rPr>
          <w:rFonts w:ascii="Arial" w:hAnsi="Arial" w:cs="Arial"/>
          <w:sz w:val="22"/>
          <w:szCs w:val="22"/>
        </w:rPr>
        <w:t>e-mail: mont@jlab.org</w:t>
      </w:r>
    </w:p>
    <w:p w:rsidR="00CA7200" w:rsidRPr="000F419A" w:rsidRDefault="00CA7200" w:rsidP="00CA7200">
      <w:pPr>
        <w:jc w:val="both"/>
        <w:rPr>
          <w:sz w:val="22"/>
          <w:szCs w:val="22"/>
        </w:rPr>
      </w:pPr>
      <w:r w:rsidRPr="000F419A">
        <w:rPr>
          <w:sz w:val="22"/>
          <w:szCs w:val="22"/>
        </w:rPr>
        <w:t>Dear Jefferson Lab Users,</w:t>
      </w:r>
    </w:p>
    <w:p w:rsidR="00CA7200" w:rsidRPr="000F419A" w:rsidRDefault="00CA7200" w:rsidP="00CA7200">
      <w:pPr>
        <w:jc w:val="both"/>
        <w:rPr>
          <w:sz w:val="22"/>
          <w:szCs w:val="22"/>
        </w:rPr>
      </w:pPr>
    </w:p>
    <w:p w:rsidR="00CA7200" w:rsidRPr="000F419A" w:rsidRDefault="00CA7200" w:rsidP="00CA7200">
      <w:pPr>
        <w:jc w:val="both"/>
        <w:rPr>
          <w:sz w:val="22"/>
          <w:szCs w:val="22"/>
        </w:rPr>
      </w:pPr>
      <w:r w:rsidRPr="000F419A">
        <w:rPr>
          <w:sz w:val="22"/>
          <w:szCs w:val="22"/>
        </w:rPr>
        <w:t>By now, 12</w:t>
      </w:r>
      <w:r w:rsidR="00BD493E">
        <w:rPr>
          <w:sz w:val="22"/>
          <w:szCs w:val="22"/>
        </w:rPr>
        <w:t> GeV</w:t>
      </w:r>
      <w:r w:rsidRPr="000F419A">
        <w:rPr>
          <w:sz w:val="22"/>
          <w:szCs w:val="22"/>
        </w:rPr>
        <w:t xml:space="preserve"> Project construction is well underway; despite execrable weather during the Fall of 2009 and the early part of this year, we now have foundations for the new Hall D and a new Central Helium Liquefier building frame. Less visible on-site but important nevertheless are the numerous procurements which have been placed with industry and the detector construction which is going on at universities and laboratories across the world. The Jefferson Lab PAC continues to play a major role in the development of the scientific program for this new facility.  </w:t>
      </w:r>
    </w:p>
    <w:p w:rsidR="00CA7200" w:rsidRPr="000F419A" w:rsidRDefault="00CA7200" w:rsidP="00CA7200">
      <w:pPr>
        <w:jc w:val="both"/>
        <w:rPr>
          <w:sz w:val="22"/>
          <w:szCs w:val="22"/>
        </w:rPr>
      </w:pPr>
    </w:p>
    <w:p w:rsidR="00CA7200" w:rsidRPr="000F419A" w:rsidRDefault="00CA7200" w:rsidP="00CA7200">
      <w:pPr>
        <w:jc w:val="both"/>
        <w:rPr>
          <w:sz w:val="22"/>
          <w:szCs w:val="22"/>
        </w:rPr>
      </w:pPr>
      <w:r w:rsidRPr="000F419A">
        <w:rPr>
          <w:sz w:val="22"/>
          <w:szCs w:val="22"/>
        </w:rPr>
        <w:t xml:space="preserve">We continue to receive new </w:t>
      </w:r>
      <w:r w:rsidR="0054593E">
        <w:rPr>
          <w:sz w:val="22"/>
          <w:szCs w:val="22"/>
        </w:rPr>
        <w:t>proposal</w:t>
      </w:r>
      <w:r w:rsidRPr="000F419A">
        <w:rPr>
          <w:sz w:val="22"/>
          <w:szCs w:val="22"/>
        </w:rPr>
        <w:t xml:space="preserve">s; this year the PAC considered 12 </w:t>
      </w:r>
      <w:r w:rsidR="0054593E">
        <w:rPr>
          <w:sz w:val="22"/>
          <w:szCs w:val="22"/>
        </w:rPr>
        <w:t>proposal</w:t>
      </w:r>
      <w:r w:rsidRPr="000F419A">
        <w:rPr>
          <w:sz w:val="22"/>
          <w:szCs w:val="22"/>
        </w:rPr>
        <w:t xml:space="preserve">s and 10 letters of intent indicating a continued strong interest in the physics on offer.  Despite the requirement that the </w:t>
      </w:r>
      <w:r w:rsidR="0054593E">
        <w:rPr>
          <w:sz w:val="22"/>
          <w:szCs w:val="22"/>
        </w:rPr>
        <w:t>proposal</w:t>
      </w:r>
      <w:r w:rsidRPr="000F419A">
        <w:rPr>
          <w:sz w:val="22"/>
          <w:szCs w:val="22"/>
        </w:rPr>
        <w:t xml:space="preserve">s be expected to be in the top half of experiments during the first 5 years of operation, six of the </w:t>
      </w:r>
      <w:r w:rsidR="0054593E">
        <w:rPr>
          <w:sz w:val="22"/>
          <w:szCs w:val="22"/>
        </w:rPr>
        <w:t>proposal</w:t>
      </w:r>
      <w:r w:rsidRPr="000F419A">
        <w:rPr>
          <w:sz w:val="22"/>
          <w:szCs w:val="22"/>
        </w:rPr>
        <w:t xml:space="preserve">s were approved, two conditionally approved and two were deferred. For nine of the letters of intent the proponents were encouraged to proceed to develop a </w:t>
      </w:r>
      <w:r w:rsidR="0054593E">
        <w:rPr>
          <w:sz w:val="22"/>
          <w:szCs w:val="22"/>
        </w:rPr>
        <w:t>proposal</w:t>
      </w:r>
      <w:r w:rsidRPr="000F419A">
        <w:rPr>
          <w:sz w:val="22"/>
          <w:szCs w:val="22"/>
        </w:rPr>
        <w:t>.</w:t>
      </w:r>
    </w:p>
    <w:p w:rsidR="00CA7200" w:rsidRPr="000F419A" w:rsidRDefault="00CA7200" w:rsidP="00CA7200">
      <w:pPr>
        <w:jc w:val="both"/>
        <w:rPr>
          <w:sz w:val="22"/>
          <w:szCs w:val="22"/>
        </w:rPr>
      </w:pPr>
    </w:p>
    <w:p w:rsidR="00CA7200" w:rsidRPr="000F419A" w:rsidRDefault="00CA7200" w:rsidP="00CA7200">
      <w:pPr>
        <w:jc w:val="both"/>
        <w:rPr>
          <w:sz w:val="22"/>
          <w:szCs w:val="22"/>
        </w:rPr>
      </w:pPr>
      <w:r w:rsidRPr="000F419A">
        <w:rPr>
          <w:sz w:val="22"/>
          <w:szCs w:val="22"/>
        </w:rPr>
        <w:t xml:space="preserve">It was notable that at the level of the science the Hall A program again made some advances, especially in the development of its parity violating program. By now we see a healthy approved program in all four experimental; halls. One of the </w:t>
      </w:r>
      <w:r w:rsidR="0054593E">
        <w:rPr>
          <w:sz w:val="22"/>
          <w:szCs w:val="22"/>
        </w:rPr>
        <w:t>proposal</w:t>
      </w:r>
      <w:r w:rsidRPr="000F419A">
        <w:rPr>
          <w:sz w:val="22"/>
          <w:szCs w:val="22"/>
        </w:rPr>
        <w:t>s received, and one of the letters of intent, concerned a search for a “dark photon” the putative mediator of a new U(1) interaction, somewhat akin to electromagnetism, which might be the mediator of interactions with the dark matter, which appears to make up nearly a quarter of the mass of the universe in many cosmological models. One of the letters of intent concerned an experiment with a similar goal but to be performed using the FEL accelerator; the PAC saw these as interesting developments and encouraged us to initiate a workshop to ensure that we have a sound approach to this new opportunity.</w:t>
      </w:r>
    </w:p>
    <w:p w:rsidR="00CA7200" w:rsidRPr="000F419A" w:rsidRDefault="00CA7200" w:rsidP="00CA7200">
      <w:pPr>
        <w:jc w:val="both"/>
        <w:rPr>
          <w:sz w:val="22"/>
          <w:szCs w:val="22"/>
        </w:rPr>
      </w:pPr>
    </w:p>
    <w:p w:rsidR="00CA7200" w:rsidRPr="000F419A" w:rsidRDefault="00CA7200" w:rsidP="00CA7200">
      <w:pPr>
        <w:pStyle w:val="PlainText"/>
        <w:rPr>
          <w:rFonts w:ascii="Times New Roman" w:hAnsi="Times New Roman" w:cs="Times New Roman"/>
          <w:sz w:val="22"/>
          <w:szCs w:val="22"/>
        </w:rPr>
      </w:pPr>
      <w:r w:rsidRPr="000F419A">
        <w:rPr>
          <w:rFonts w:ascii="Times New Roman" w:hAnsi="Times New Roman" w:cs="Times New Roman"/>
          <w:sz w:val="22"/>
          <w:szCs w:val="22"/>
        </w:rPr>
        <w:t xml:space="preserve">The way the members of the PAC apply themselves to the assessments is always impressive. They are not necessarily starting their deliberations from a position of knowledge, but they certainly finish in such a state. The Chair, Mike Pennington was leading his second PAC having stepped up at the 2009 PAC. Unfortunately, or fortunately, depending on your perspective, he will not be continuing. Since the PAC met, Mike has accepted a position as Associate Laboratory Director for Theoretical and Computational Physics here at Jefferson Lab. We are, of course, delighted. Patrizia Rossi stood in for Diego Bettoni who could not attend. In principle this was a temporary assignment, but we have noted how well she participated and down the line we expect to seek her help again. Among the regular PAC members, only Ed Kinney had served a full term and so rotated off; he has served us well and will be missed.  </w:t>
      </w:r>
    </w:p>
    <w:p w:rsidR="00CA7200" w:rsidRPr="000F419A" w:rsidRDefault="00CA7200" w:rsidP="00CA7200">
      <w:pPr>
        <w:autoSpaceDE w:val="0"/>
        <w:autoSpaceDN w:val="0"/>
        <w:adjustRightInd w:val="0"/>
        <w:spacing w:after="120"/>
        <w:ind w:firstLine="720"/>
        <w:jc w:val="both"/>
        <w:rPr>
          <w:sz w:val="22"/>
          <w:szCs w:val="22"/>
        </w:rPr>
      </w:pPr>
    </w:p>
    <w:p w:rsidR="00CA7200" w:rsidRPr="000F419A" w:rsidRDefault="00CA7200" w:rsidP="00CA7200">
      <w:pPr>
        <w:spacing w:before="120"/>
        <w:ind w:firstLine="720"/>
        <w:rPr>
          <w:sz w:val="22"/>
          <w:szCs w:val="22"/>
        </w:rPr>
      </w:pPr>
      <w:r w:rsidRPr="000F419A">
        <w:rPr>
          <w:sz w:val="22"/>
          <w:szCs w:val="22"/>
        </w:rPr>
        <w:tab/>
        <w:t>Sincerely,</w:t>
      </w:r>
    </w:p>
    <w:p w:rsidR="00CA7200" w:rsidRPr="00EB6EB8" w:rsidRDefault="00F31D93" w:rsidP="00CA7200">
      <w:pPr>
        <w:spacing w:before="120"/>
        <w:ind w:left="1440" w:firstLine="720"/>
        <w:rPr>
          <w:sz w:val="22"/>
          <w:szCs w:val="22"/>
        </w:rPr>
      </w:pPr>
      <w:r>
        <w:rPr>
          <w:noProof/>
          <w:sz w:val="22"/>
          <w:szCs w:val="22"/>
          <w:lang w:val="en-US" w:eastAsia="en-US"/>
        </w:rPr>
        <w:drawing>
          <wp:inline distT="0" distB="0" distL="0" distR="0">
            <wp:extent cx="1533525" cy="561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33525" cy="561975"/>
                    </a:xfrm>
                    <a:prstGeom prst="rect">
                      <a:avLst/>
                    </a:prstGeom>
                    <a:noFill/>
                    <a:ln w="9525">
                      <a:noFill/>
                      <a:miter lim="800000"/>
                      <a:headEnd/>
                      <a:tailEnd/>
                    </a:ln>
                  </pic:spPr>
                </pic:pic>
              </a:graphicData>
            </a:graphic>
          </wp:inline>
        </w:drawing>
      </w:r>
      <w:r w:rsidR="00CA7200" w:rsidRPr="00EB6EB8">
        <w:rPr>
          <w:sz w:val="22"/>
          <w:szCs w:val="22"/>
        </w:rPr>
        <w:tab/>
      </w:r>
      <w:r w:rsidR="00CA7200" w:rsidRPr="00EB6EB8">
        <w:rPr>
          <w:sz w:val="22"/>
          <w:szCs w:val="22"/>
        </w:rPr>
        <w:tab/>
      </w:r>
    </w:p>
    <w:p w:rsidR="00CA7200" w:rsidRPr="000F419A" w:rsidRDefault="00CA7200" w:rsidP="00A4641C">
      <w:pPr>
        <w:ind w:left="1440" w:firstLine="720"/>
        <w:rPr>
          <w:sz w:val="22"/>
          <w:szCs w:val="22"/>
        </w:rPr>
      </w:pPr>
      <w:r w:rsidRPr="000F419A">
        <w:rPr>
          <w:sz w:val="22"/>
          <w:szCs w:val="22"/>
        </w:rPr>
        <w:t xml:space="preserve">Hugh E. Montgomery </w:t>
      </w:r>
    </w:p>
    <w:p w:rsidR="00CA7200" w:rsidRPr="000F419A" w:rsidRDefault="00CA7200" w:rsidP="00CA7200">
      <w:pPr>
        <w:ind w:left="1440" w:firstLine="720"/>
        <w:rPr>
          <w:sz w:val="22"/>
          <w:szCs w:val="22"/>
        </w:rPr>
      </w:pPr>
      <w:r w:rsidRPr="000F419A">
        <w:rPr>
          <w:sz w:val="22"/>
          <w:szCs w:val="22"/>
        </w:rPr>
        <w:t>Laboratory Director</w:t>
      </w:r>
    </w:p>
    <w:p w:rsidR="00CA7200" w:rsidRDefault="00FF40F4" w:rsidP="00CA7200">
      <w:pPr>
        <w:rPr>
          <w:sz w:val="22"/>
          <w:szCs w:val="22"/>
        </w:rPr>
      </w:pPr>
      <w:r w:rsidRPr="00FF40F4">
        <w:rPr>
          <w:noProof/>
          <w:lang w:val="en-US" w:eastAsia="en-US"/>
        </w:rPr>
        <w:pict>
          <v:shapetype id="_x0000_t32" coordsize="21600,21600" o:spt="32" o:oned="t" path="m,l21600,21600e" filled="f">
            <v:path arrowok="t" fillok="f" o:connecttype="none"/>
            <o:lock v:ext="edit" shapetype="t"/>
          </v:shapetype>
          <v:shape id="_x0000_s1030" type="#_x0000_t32" style="position:absolute;margin-left:17.55pt;margin-top:10.4pt;width:417pt;height:.05pt;z-index:251659264" o:connectortype="straight"/>
        </w:pict>
      </w:r>
      <w:r w:rsidRPr="00FF40F4">
        <w:rPr>
          <w:noProof/>
          <w:lang w:val="en-US" w:eastAsia="en-US"/>
        </w:rPr>
        <w:pict>
          <v:shapetype id="_x0000_t202" coordsize="21600,21600" o:spt="202" path="m,l,21600r21600,l21600,xe">
            <v:stroke joinstyle="miter"/>
            <v:path gradientshapeok="t" o:connecttype="rect"/>
          </v:shapetype>
          <v:shape id="_x0000_s1026" type="#_x0000_t202" style="position:absolute;margin-left:-26.6pt;margin-top:10.45pt;width:7in;height:33pt;z-index:251658240" stroked="f" strokeweight="1pt">
            <v:textbox style="mso-next-textbox:#_x0000_s1026">
              <w:txbxContent>
                <w:p w:rsidR="00283796" w:rsidRPr="00EE60D3" w:rsidRDefault="00283796" w:rsidP="00CA7200">
                  <w:pPr>
                    <w:jc w:val="center"/>
                    <w:rPr>
                      <w:i/>
                      <w:sz w:val="18"/>
                    </w:rPr>
                  </w:pPr>
                  <w:r w:rsidRPr="00EE60D3">
                    <w:rPr>
                      <w:i/>
                      <w:sz w:val="18"/>
                    </w:rPr>
                    <w:t>120</w:t>
                  </w:r>
                  <w:r>
                    <w:rPr>
                      <w:i/>
                      <w:sz w:val="18"/>
                    </w:rPr>
                    <w:t>0</w:t>
                  </w:r>
                  <w:r w:rsidRPr="00EE60D3">
                    <w:rPr>
                      <w:i/>
                      <w:sz w:val="18"/>
                    </w:rPr>
                    <w:t>0 Jefferson Avenue, Newport News, VA 23606 • • www.jlab.org</w:t>
                  </w:r>
                </w:p>
                <w:p w:rsidR="00283796" w:rsidRPr="006251FD" w:rsidRDefault="00283796" w:rsidP="00CA7200">
                  <w:pPr>
                    <w:jc w:val="center"/>
                    <w:rPr>
                      <w:sz w:val="16"/>
                    </w:rPr>
                  </w:pPr>
                  <w:r w:rsidRPr="006251FD">
                    <w:rPr>
                      <w:i/>
                      <w:sz w:val="16"/>
                    </w:rPr>
                    <w:t xml:space="preserve">Jefferson Lab is managed by the </w:t>
                  </w:r>
                  <w:r w:rsidRPr="006251FD">
                    <w:rPr>
                      <w:i/>
                      <w:color w:val="9F0000"/>
                      <w:sz w:val="16"/>
                    </w:rPr>
                    <w:t>Jefferson Science Associates, LLC</w:t>
                  </w:r>
                  <w:r w:rsidRPr="006251FD">
                    <w:rPr>
                      <w:i/>
                      <w:sz w:val="16"/>
                    </w:rPr>
                    <w:t xml:space="preserve"> for the U.S. Department of Energy Office of Science</w:t>
                  </w:r>
                </w:p>
              </w:txbxContent>
            </v:textbox>
          </v:shape>
        </w:pict>
      </w:r>
    </w:p>
    <w:p w:rsidR="008C6FC8" w:rsidRDefault="008C6FC8" w:rsidP="000F419A">
      <w:pPr>
        <w:pStyle w:val="Heading3"/>
        <w:jc w:val="center"/>
        <w:rPr>
          <w:rFonts w:ascii="Times New Roman" w:hAnsi="Times New Roman" w:cs="Times New Roman"/>
          <w:sz w:val="28"/>
          <w:szCs w:val="28"/>
        </w:rPr>
        <w:sectPr w:rsidR="008C6FC8" w:rsidSect="003913C1">
          <w:headerReference w:type="default" r:id="rId11"/>
          <w:pgSz w:w="12242" w:h="15842" w:code="1"/>
          <w:pgMar w:top="720" w:right="1411" w:bottom="288" w:left="1584" w:header="706" w:footer="706" w:gutter="0"/>
          <w:cols w:space="708"/>
          <w:docGrid w:linePitch="360"/>
        </w:sectPr>
      </w:pPr>
    </w:p>
    <w:p w:rsidR="00A41D09" w:rsidRPr="00833577" w:rsidRDefault="00833577" w:rsidP="000F419A">
      <w:pPr>
        <w:pStyle w:val="Heading3"/>
        <w:jc w:val="center"/>
        <w:rPr>
          <w:rFonts w:ascii="Times New Roman" w:hAnsi="Times New Roman" w:cs="Times New Roman"/>
          <w:sz w:val="28"/>
          <w:szCs w:val="28"/>
        </w:rPr>
      </w:pPr>
      <w:r w:rsidRPr="00833577">
        <w:rPr>
          <w:rFonts w:ascii="Times New Roman" w:hAnsi="Times New Roman" w:cs="Times New Roman"/>
          <w:sz w:val="28"/>
          <w:szCs w:val="28"/>
        </w:rPr>
        <w:t>L</w:t>
      </w:r>
      <w:r w:rsidR="00183149">
        <w:rPr>
          <w:rFonts w:ascii="Times New Roman" w:hAnsi="Times New Roman" w:cs="Times New Roman"/>
          <w:sz w:val="28"/>
          <w:szCs w:val="28"/>
        </w:rPr>
        <w:t xml:space="preserve">etter from the </w:t>
      </w:r>
      <w:r w:rsidR="00361A2F" w:rsidRPr="00833577">
        <w:rPr>
          <w:rFonts w:ascii="Times New Roman" w:hAnsi="Times New Roman" w:cs="Times New Roman"/>
          <w:sz w:val="28"/>
          <w:szCs w:val="28"/>
        </w:rPr>
        <w:t>PAC Chair</w:t>
      </w:r>
    </w:p>
    <w:p w:rsidR="00A41D09" w:rsidRPr="00833577" w:rsidRDefault="00A41D09" w:rsidP="00701A7A">
      <w:pPr>
        <w:pStyle w:val="PlainText"/>
        <w:rPr>
          <w:rFonts w:ascii="Times New Roman" w:hAnsi="Times New Roman" w:cs="Times New Roman"/>
          <w:sz w:val="28"/>
          <w:szCs w:val="28"/>
        </w:rPr>
      </w:pPr>
    </w:p>
    <w:p w:rsidR="00A41D09" w:rsidRPr="009144F5" w:rsidRDefault="001927FA" w:rsidP="00701A7A">
      <w:pPr>
        <w:pStyle w:val="PlainText"/>
        <w:rPr>
          <w:rFonts w:ascii="Times New Roman" w:hAnsi="Times New Roman" w:cs="Times New Roman"/>
          <w:b/>
          <w:sz w:val="24"/>
          <w:szCs w:val="24"/>
        </w:rPr>
      </w:pPr>
      <w:r w:rsidRPr="009144F5">
        <w:rPr>
          <w:rFonts w:ascii="Times New Roman" w:hAnsi="Times New Roman" w:cs="Times New Roman"/>
          <w:b/>
          <w:sz w:val="24"/>
          <w:szCs w:val="24"/>
        </w:rPr>
        <w:t>Introduction</w:t>
      </w:r>
    </w:p>
    <w:p w:rsidR="00A41D09" w:rsidRPr="00915832" w:rsidRDefault="00A41D09" w:rsidP="00701A7A">
      <w:pPr>
        <w:pStyle w:val="PlainText"/>
        <w:rPr>
          <w:rFonts w:ascii="Times New Roman" w:hAnsi="Times New Roman" w:cs="Times New Roman"/>
          <w:sz w:val="22"/>
          <w:szCs w:val="22"/>
        </w:rPr>
      </w:pPr>
    </w:p>
    <w:p w:rsidR="00A41D09" w:rsidRPr="00915832" w:rsidRDefault="00A41D09" w:rsidP="00361A2F">
      <w:pPr>
        <w:pStyle w:val="PlainText"/>
        <w:jc w:val="both"/>
        <w:rPr>
          <w:rFonts w:ascii="Times New Roman" w:hAnsi="Times New Roman" w:cs="Times New Roman"/>
          <w:sz w:val="22"/>
          <w:szCs w:val="22"/>
        </w:rPr>
      </w:pPr>
      <w:r w:rsidRPr="00915832">
        <w:rPr>
          <w:rFonts w:ascii="Times New Roman" w:hAnsi="Times New Roman" w:cs="Times New Roman"/>
          <w:sz w:val="22"/>
          <w:szCs w:val="22"/>
        </w:rPr>
        <w:t>The Jefferson Laboratory Program Advisory Committee held its</w:t>
      </w:r>
      <w:r w:rsidR="009F19F2">
        <w:rPr>
          <w:rFonts w:ascii="Times New Roman" w:hAnsi="Times New Roman" w:cs="Times New Roman"/>
          <w:sz w:val="22"/>
          <w:szCs w:val="22"/>
        </w:rPr>
        <w:t xml:space="preserve"> 35</w:t>
      </w:r>
      <w:r w:rsidR="00183149">
        <w:rPr>
          <w:rFonts w:ascii="Times New Roman" w:hAnsi="Times New Roman" w:cs="Times New Roman"/>
          <w:sz w:val="22"/>
          <w:szCs w:val="22"/>
        </w:rPr>
        <w:t>th</w:t>
      </w:r>
      <w:r w:rsidR="00361A2F" w:rsidRPr="00915832">
        <w:rPr>
          <w:rFonts w:ascii="Times New Roman" w:hAnsi="Times New Roman" w:cs="Times New Roman"/>
          <w:sz w:val="22"/>
          <w:szCs w:val="22"/>
        </w:rPr>
        <w:t xml:space="preserve"> meeting</w:t>
      </w:r>
      <w:r w:rsidR="00E07903" w:rsidRPr="00915832">
        <w:rPr>
          <w:rFonts w:ascii="Times New Roman" w:hAnsi="Times New Roman" w:cs="Times New Roman"/>
          <w:sz w:val="22"/>
          <w:szCs w:val="22"/>
        </w:rPr>
        <w:t xml:space="preserve"> from</w:t>
      </w:r>
      <w:r w:rsidR="00A15088">
        <w:rPr>
          <w:rFonts w:ascii="Times New Roman" w:hAnsi="Times New Roman" w:cs="Times New Roman"/>
          <w:sz w:val="22"/>
          <w:szCs w:val="22"/>
        </w:rPr>
        <w:t xml:space="preserve"> January</w:t>
      </w:r>
      <w:r w:rsidR="00B622C9" w:rsidRPr="00915832">
        <w:rPr>
          <w:rFonts w:ascii="Times New Roman" w:hAnsi="Times New Roman" w:cs="Times New Roman"/>
          <w:sz w:val="22"/>
          <w:szCs w:val="22"/>
        </w:rPr>
        <w:t xml:space="preserve"> </w:t>
      </w:r>
      <w:r w:rsidR="00A15088">
        <w:rPr>
          <w:rFonts w:ascii="Times New Roman" w:hAnsi="Times New Roman" w:cs="Times New Roman"/>
          <w:sz w:val="22"/>
          <w:szCs w:val="22"/>
        </w:rPr>
        <w:t>2</w:t>
      </w:r>
      <w:r w:rsidR="009F19F2">
        <w:rPr>
          <w:rFonts w:ascii="Times New Roman" w:hAnsi="Times New Roman" w:cs="Times New Roman"/>
          <w:sz w:val="22"/>
          <w:szCs w:val="22"/>
        </w:rPr>
        <w:t>5</w:t>
      </w:r>
      <w:r w:rsidR="00E07903" w:rsidRPr="00915832">
        <w:rPr>
          <w:rFonts w:ascii="Times New Roman" w:hAnsi="Times New Roman" w:cs="Times New Roman"/>
          <w:sz w:val="22"/>
          <w:szCs w:val="22"/>
          <w:vertAlign w:val="superscript"/>
        </w:rPr>
        <w:t>th</w:t>
      </w:r>
      <w:r w:rsidR="00E07903" w:rsidRPr="00915832">
        <w:rPr>
          <w:rFonts w:ascii="Times New Roman" w:hAnsi="Times New Roman" w:cs="Times New Roman"/>
          <w:sz w:val="22"/>
          <w:szCs w:val="22"/>
        </w:rPr>
        <w:t xml:space="preserve"> to </w:t>
      </w:r>
      <w:r w:rsidR="009F19F2">
        <w:rPr>
          <w:rFonts w:ascii="Times New Roman" w:hAnsi="Times New Roman" w:cs="Times New Roman"/>
          <w:sz w:val="22"/>
          <w:szCs w:val="22"/>
        </w:rPr>
        <w:t>29</w:t>
      </w:r>
      <w:r w:rsidR="00E07903" w:rsidRPr="00A66A51">
        <w:rPr>
          <w:rFonts w:ascii="Times New Roman" w:hAnsi="Times New Roman" w:cs="Times New Roman"/>
          <w:sz w:val="22"/>
          <w:szCs w:val="22"/>
          <w:vertAlign w:val="superscript"/>
        </w:rPr>
        <w:t>th</w:t>
      </w:r>
      <w:r w:rsidR="009F19F2">
        <w:rPr>
          <w:rFonts w:ascii="Times New Roman" w:hAnsi="Times New Roman" w:cs="Times New Roman"/>
          <w:sz w:val="22"/>
          <w:szCs w:val="22"/>
        </w:rPr>
        <w:t>, 2010</w:t>
      </w:r>
      <w:r w:rsidRPr="00915832">
        <w:rPr>
          <w:rFonts w:ascii="Times New Roman" w:hAnsi="Times New Roman" w:cs="Times New Roman"/>
          <w:sz w:val="22"/>
          <w:szCs w:val="22"/>
        </w:rPr>
        <w:t>. The membership of the Committee is given in Appendix A. In response to the charge (Appendix B) from the JL</w:t>
      </w:r>
      <w:r w:rsidR="00183149">
        <w:rPr>
          <w:rFonts w:ascii="Times New Roman" w:hAnsi="Times New Roman" w:cs="Times New Roman"/>
          <w:sz w:val="22"/>
          <w:szCs w:val="22"/>
        </w:rPr>
        <w:t>ab Director, Dr Hugh Montgomery</w:t>
      </w:r>
      <w:r w:rsidRPr="00915832">
        <w:rPr>
          <w:rFonts w:ascii="Times New Roman" w:hAnsi="Times New Roman" w:cs="Times New Roman"/>
          <w:sz w:val="22"/>
          <w:szCs w:val="22"/>
        </w:rPr>
        <w:t xml:space="preserve">, the Committee reviewed </w:t>
      </w:r>
      <w:r w:rsidR="009F19F2">
        <w:rPr>
          <w:rFonts w:ascii="Times New Roman" w:hAnsi="Times New Roman" w:cs="Times New Roman"/>
          <w:sz w:val="22"/>
          <w:szCs w:val="22"/>
        </w:rPr>
        <w:t xml:space="preserve">30 potential experiments: 12 new </w:t>
      </w:r>
      <w:r w:rsidR="0054593E">
        <w:rPr>
          <w:rFonts w:ascii="Times New Roman" w:hAnsi="Times New Roman" w:cs="Times New Roman"/>
          <w:sz w:val="22"/>
          <w:szCs w:val="22"/>
        </w:rPr>
        <w:t>proposal</w:t>
      </w:r>
      <w:r w:rsidR="009F19F2">
        <w:rPr>
          <w:rFonts w:ascii="Times New Roman" w:hAnsi="Times New Roman" w:cs="Times New Roman"/>
          <w:sz w:val="22"/>
          <w:szCs w:val="22"/>
        </w:rPr>
        <w:t xml:space="preserve">s, 10 </w:t>
      </w:r>
      <w:r w:rsidRPr="00915832">
        <w:rPr>
          <w:rFonts w:ascii="Times New Roman" w:hAnsi="Times New Roman" w:cs="Times New Roman"/>
          <w:sz w:val="22"/>
          <w:szCs w:val="22"/>
        </w:rPr>
        <w:t xml:space="preserve">Letters of Intent </w:t>
      </w:r>
      <w:r w:rsidR="009F19F2">
        <w:rPr>
          <w:rFonts w:ascii="Times New Roman" w:hAnsi="Times New Roman" w:cs="Times New Roman"/>
          <w:sz w:val="22"/>
          <w:szCs w:val="22"/>
        </w:rPr>
        <w:t xml:space="preserve">and 8 previously approved experiments for grading. All these </w:t>
      </w:r>
      <w:r w:rsidRPr="00915832">
        <w:rPr>
          <w:rFonts w:ascii="Times New Roman" w:hAnsi="Times New Roman" w:cs="Times New Roman"/>
          <w:sz w:val="22"/>
          <w:szCs w:val="22"/>
        </w:rPr>
        <w:t>ex</w:t>
      </w:r>
      <w:r w:rsidR="00183149">
        <w:rPr>
          <w:rFonts w:ascii="Times New Roman" w:hAnsi="Times New Roman" w:cs="Times New Roman"/>
          <w:sz w:val="22"/>
          <w:szCs w:val="22"/>
        </w:rPr>
        <w:t>periments</w:t>
      </w:r>
      <w:r w:rsidR="009F19F2">
        <w:rPr>
          <w:rFonts w:ascii="Times New Roman" w:hAnsi="Times New Roman" w:cs="Times New Roman"/>
          <w:sz w:val="22"/>
          <w:szCs w:val="22"/>
        </w:rPr>
        <w:t>, with some notable exceptions, were considered for running in the 12</w:t>
      </w:r>
      <w:r w:rsidR="00BD493E">
        <w:rPr>
          <w:rFonts w:ascii="Times New Roman" w:hAnsi="Times New Roman" w:cs="Times New Roman"/>
          <w:sz w:val="22"/>
          <w:szCs w:val="22"/>
        </w:rPr>
        <w:t> GeV</w:t>
      </w:r>
      <w:r w:rsidR="009F19F2">
        <w:rPr>
          <w:rFonts w:ascii="Times New Roman" w:hAnsi="Times New Roman" w:cs="Times New Roman"/>
          <w:sz w:val="22"/>
          <w:szCs w:val="22"/>
        </w:rPr>
        <w:t xml:space="preserve"> era.</w:t>
      </w:r>
    </w:p>
    <w:p w:rsidR="00A41D09" w:rsidRPr="00915832" w:rsidRDefault="00A41D09" w:rsidP="00361A2F">
      <w:pPr>
        <w:pStyle w:val="PlainText"/>
        <w:rPr>
          <w:rFonts w:ascii="Times New Roman" w:hAnsi="Times New Roman" w:cs="Times New Roman"/>
          <w:sz w:val="22"/>
          <w:szCs w:val="22"/>
        </w:rPr>
      </w:pPr>
    </w:p>
    <w:p w:rsidR="00A41D09" w:rsidRPr="009144F5" w:rsidRDefault="001927FA" w:rsidP="00701A7A">
      <w:pPr>
        <w:pStyle w:val="PlainText"/>
        <w:rPr>
          <w:rFonts w:ascii="Times New Roman" w:hAnsi="Times New Roman" w:cs="Times New Roman"/>
          <w:b/>
          <w:sz w:val="24"/>
          <w:szCs w:val="24"/>
        </w:rPr>
      </w:pPr>
      <w:r w:rsidRPr="009144F5">
        <w:rPr>
          <w:rFonts w:ascii="Times New Roman" w:hAnsi="Times New Roman" w:cs="Times New Roman"/>
          <w:b/>
          <w:sz w:val="24"/>
          <w:szCs w:val="24"/>
        </w:rPr>
        <w:t>12</w:t>
      </w:r>
      <w:r w:rsidR="00BD493E">
        <w:rPr>
          <w:rFonts w:ascii="Times New Roman" w:hAnsi="Times New Roman" w:cs="Times New Roman"/>
          <w:b/>
          <w:sz w:val="24"/>
          <w:szCs w:val="24"/>
        </w:rPr>
        <w:t> GeV</w:t>
      </w:r>
      <w:r w:rsidRPr="009144F5">
        <w:rPr>
          <w:rFonts w:ascii="Times New Roman" w:hAnsi="Times New Roman" w:cs="Times New Roman"/>
          <w:b/>
          <w:sz w:val="24"/>
          <w:szCs w:val="24"/>
        </w:rPr>
        <w:t xml:space="preserve"> upgrade:</w:t>
      </w:r>
    </w:p>
    <w:p w:rsidR="00A41D09" w:rsidRPr="00915832" w:rsidRDefault="00A41D09" w:rsidP="00701A7A">
      <w:pPr>
        <w:pStyle w:val="PlainText"/>
        <w:rPr>
          <w:rFonts w:ascii="Times New Roman" w:hAnsi="Times New Roman" w:cs="Times New Roman"/>
          <w:sz w:val="22"/>
          <w:szCs w:val="22"/>
        </w:rPr>
      </w:pPr>
    </w:p>
    <w:p w:rsidR="00A41D09" w:rsidRPr="00915832" w:rsidRDefault="00A15088" w:rsidP="00361A2F">
      <w:pPr>
        <w:pStyle w:val="PlainText"/>
        <w:jc w:val="both"/>
        <w:rPr>
          <w:rFonts w:ascii="Times New Roman" w:hAnsi="Times New Roman" w:cs="Times New Roman"/>
          <w:sz w:val="22"/>
          <w:szCs w:val="22"/>
        </w:rPr>
      </w:pPr>
      <w:r>
        <w:rPr>
          <w:rFonts w:ascii="Times New Roman" w:hAnsi="Times New Roman" w:cs="Times New Roman"/>
          <w:sz w:val="22"/>
          <w:szCs w:val="22"/>
        </w:rPr>
        <w:t>With plans for th</w:t>
      </w:r>
      <w:r w:rsidR="009F19F2">
        <w:rPr>
          <w:rFonts w:ascii="Times New Roman" w:hAnsi="Times New Roman" w:cs="Times New Roman"/>
          <w:sz w:val="22"/>
          <w:szCs w:val="22"/>
        </w:rPr>
        <w:t>e 12</w:t>
      </w:r>
      <w:r w:rsidR="00BD493E">
        <w:rPr>
          <w:rFonts w:ascii="Times New Roman" w:hAnsi="Times New Roman" w:cs="Times New Roman"/>
          <w:sz w:val="22"/>
          <w:szCs w:val="22"/>
        </w:rPr>
        <w:t> GeV</w:t>
      </w:r>
      <w:r w:rsidR="009F19F2">
        <w:rPr>
          <w:rFonts w:ascii="Times New Roman" w:hAnsi="Times New Roman" w:cs="Times New Roman"/>
          <w:sz w:val="22"/>
          <w:szCs w:val="22"/>
        </w:rPr>
        <w:t xml:space="preserve"> upgrade well under way and concrete being poured for Hall D</w:t>
      </w:r>
      <w:r>
        <w:rPr>
          <w:rFonts w:ascii="Times New Roman" w:hAnsi="Times New Roman" w:cs="Times New Roman"/>
          <w:sz w:val="22"/>
          <w:szCs w:val="22"/>
        </w:rPr>
        <w:t>, this</w:t>
      </w:r>
      <w:r w:rsidR="00A41D09" w:rsidRPr="00915832">
        <w:rPr>
          <w:rFonts w:ascii="Times New Roman" w:hAnsi="Times New Roman" w:cs="Times New Roman"/>
          <w:sz w:val="22"/>
          <w:szCs w:val="22"/>
        </w:rPr>
        <w:t xml:space="preserve"> PAC </w:t>
      </w:r>
      <w:r w:rsidR="00375B20">
        <w:rPr>
          <w:rFonts w:ascii="Times New Roman" w:hAnsi="Times New Roman" w:cs="Times New Roman"/>
          <w:sz w:val="22"/>
          <w:szCs w:val="22"/>
        </w:rPr>
        <w:t>w</w:t>
      </w:r>
      <w:r w:rsidR="009F19F2">
        <w:rPr>
          <w:rFonts w:ascii="Times New Roman" w:hAnsi="Times New Roman" w:cs="Times New Roman"/>
          <w:sz w:val="22"/>
          <w:szCs w:val="22"/>
        </w:rPr>
        <w:t xml:space="preserve">as </w:t>
      </w:r>
      <w:r w:rsidR="00375B20">
        <w:rPr>
          <w:rFonts w:ascii="Times New Roman" w:hAnsi="Times New Roman" w:cs="Times New Roman"/>
          <w:sz w:val="22"/>
          <w:szCs w:val="22"/>
        </w:rPr>
        <w:t xml:space="preserve">charged with approving only those experiments of </w:t>
      </w:r>
      <w:r w:rsidR="009F19F2">
        <w:rPr>
          <w:rFonts w:ascii="Times New Roman" w:hAnsi="Times New Roman" w:cs="Times New Roman"/>
          <w:sz w:val="22"/>
          <w:szCs w:val="22"/>
        </w:rPr>
        <w:t xml:space="preserve">such high priority that they should be in the top 50% of experiments to run in the first 5 years of the upgrade. This “raising of the bar”  means that several </w:t>
      </w:r>
      <w:r w:rsidR="00A11B35">
        <w:rPr>
          <w:rFonts w:ascii="Times New Roman" w:hAnsi="Times New Roman" w:cs="Times New Roman"/>
          <w:sz w:val="22"/>
          <w:szCs w:val="22"/>
        </w:rPr>
        <w:t xml:space="preserve">of the </w:t>
      </w:r>
      <w:r w:rsidR="0054593E">
        <w:rPr>
          <w:rFonts w:ascii="Times New Roman" w:hAnsi="Times New Roman" w:cs="Times New Roman"/>
          <w:sz w:val="22"/>
          <w:szCs w:val="22"/>
        </w:rPr>
        <w:t>proposal</w:t>
      </w:r>
      <w:r w:rsidR="009F19F2">
        <w:rPr>
          <w:rFonts w:ascii="Times New Roman" w:hAnsi="Times New Roman" w:cs="Times New Roman"/>
          <w:sz w:val="22"/>
          <w:szCs w:val="22"/>
        </w:rPr>
        <w:t>s</w:t>
      </w:r>
      <w:r w:rsidR="00A11B35">
        <w:rPr>
          <w:rFonts w:ascii="Times New Roman" w:hAnsi="Times New Roman" w:cs="Times New Roman"/>
          <w:sz w:val="22"/>
          <w:szCs w:val="22"/>
        </w:rPr>
        <w:t xml:space="preserve"> discussed below, which </w:t>
      </w:r>
      <w:r w:rsidR="009F19F2">
        <w:rPr>
          <w:rFonts w:ascii="Times New Roman" w:hAnsi="Times New Roman" w:cs="Times New Roman"/>
          <w:sz w:val="22"/>
          <w:szCs w:val="22"/>
        </w:rPr>
        <w:t xml:space="preserve">add measurements to previously approved experiments were </w:t>
      </w:r>
      <w:r w:rsidR="00283796">
        <w:rPr>
          <w:rFonts w:ascii="Times New Roman" w:hAnsi="Times New Roman" w:cs="Times New Roman"/>
          <w:sz w:val="22"/>
          <w:szCs w:val="22"/>
        </w:rPr>
        <w:t>Deferred</w:t>
      </w:r>
      <w:r w:rsidR="009F19F2">
        <w:rPr>
          <w:rFonts w:ascii="Times New Roman" w:hAnsi="Times New Roman" w:cs="Times New Roman"/>
          <w:sz w:val="22"/>
          <w:szCs w:val="22"/>
        </w:rPr>
        <w:t xml:space="preserve">, even though the physics is interesting, the experiments perfectly feasible, </w:t>
      </w:r>
      <w:r w:rsidR="00375B20">
        <w:rPr>
          <w:rFonts w:ascii="Times New Roman" w:hAnsi="Times New Roman" w:cs="Times New Roman"/>
          <w:sz w:val="22"/>
          <w:szCs w:val="22"/>
        </w:rPr>
        <w:t xml:space="preserve">the results “nice to know” but </w:t>
      </w:r>
      <w:r w:rsidR="00A11B35">
        <w:rPr>
          <w:rFonts w:ascii="Times New Roman" w:hAnsi="Times New Roman" w:cs="Times New Roman"/>
          <w:sz w:val="22"/>
          <w:szCs w:val="22"/>
        </w:rPr>
        <w:t xml:space="preserve">they were not considered to be </w:t>
      </w:r>
      <w:r w:rsidR="00375B20">
        <w:rPr>
          <w:rFonts w:ascii="Times New Roman" w:hAnsi="Times New Roman" w:cs="Times New Roman"/>
          <w:sz w:val="22"/>
          <w:szCs w:val="22"/>
        </w:rPr>
        <w:t xml:space="preserve">of </w:t>
      </w:r>
      <w:r w:rsidR="009F19F2">
        <w:rPr>
          <w:rFonts w:ascii="Times New Roman" w:hAnsi="Times New Roman" w:cs="Times New Roman"/>
          <w:sz w:val="22"/>
          <w:szCs w:val="22"/>
        </w:rPr>
        <w:t>the highest priority.</w:t>
      </w:r>
    </w:p>
    <w:p w:rsidR="00A41D09" w:rsidRPr="00915832" w:rsidRDefault="00A41D09" w:rsidP="00701A7A">
      <w:pPr>
        <w:pStyle w:val="PlainText"/>
        <w:rPr>
          <w:rFonts w:ascii="Times New Roman" w:hAnsi="Times New Roman" w:cs="Times New Roman"/>
          <w:sz w:val="22"/>
          <w:szCs w:val="22"/>
        </w:rPr>
      </w:pPr>
    </w:p>
    <w:p w:rsidR="00A15088" w:rsidRDefault="00A97FE4" w:rsidP="00361A2F">
      <w:pPr>
        <w:pStyle w:val="PlainText"/>
        <w:jc w:val="both"/>
        <w:rPr>
          <w:rFonts w:ascii="Times New Roman" w:hAnsi="Times New Roman" w:cs="Times New Roman"/>
          <w:sz w:val="22"/>
          <w:szCs w:val="22"/>
        </w:rPr>
      </w:pPr>
      <w:r>
        <w:rPr>
          <w:rFonts w:ascii="Times New Roman" w:hAnsi="Times New Roman" w:cs="Times New Roman"/>
          <w:sz w:val="22"/>
          <w:szCs w:val="22"/>
        </w:rPr>
        <w:t>All 12</w:t>
      </w:r>
      <w:r w:rsidR="00375B20">
        <w:rPr>
          <w:rFonts w:ascii="Times New Roman" w:hAnsi="Times New Roman" w:cs="Times New Roman"/>
          <w:sz w:val="22"/>
          <w:szCs w:val="22"/>
        </w:rPr>
        <w:t xml:space="preserve"> new </w:t>
      </w:r>
      <w:r w:rsidR="0054593E">
        <w:rPr>
          <w:rFonts w:ascii="Times New Roman" w:hAnsi="Times New Roman" w:cs="Times New Roman"/>
          <w:sz w:val="22"/>
          <w:szCs w:val="22"/>
        </w:rPr>
        <w:t>proposal</w:t>
      </w:r>
      <w:r w:rsidR="00375B20">
        <w:rPr>
          <w:rFonts w:ascii="Times New Roman" w:hAnsi="Times New Roman" w:cs="Times New Roman"/>
          <w:sz w:val="22"/>
          <w:szCs w:val="22"/>
        </w:rPr>
        <w:t>s</w:t>
      </w:r>
      <w:r w:rsidR="00A11B35">
        <w:rPr>
          <w:rFonts w:ascii="Times New Roman" w:hAnsi="Times New Roman" w:cs="Times New Roman"/>
          <w:sz w:val="22"/>
          <w:szCs w:val="22"/>
        </w:rPr>
        <w:t xml:space="preserve"> presented to</w:t>
      </w:r>
      <w:r w:rsidR="00A41D09" w:rsidRPr="00915832">
        <w:rPr>
          <w:rFonts w:ascii="Times New Roman" w:hAnsi="Times New Roman" w:cs="Times New Roman"/>
          <w:sz w:val="22"/>
          <w:szCs w:val="22"/>
        </w:rPr>
        <w:t xml:space="preserve"> this PAC are part of the central mission of JLab physics to</w:t>
      </w:r>
      <w:r>
        <w:rPr>
          <w:rFonts w:ascii="Times New Roman" w:hAnsi="Times New Roman" w:cs="Times New Roman"/>
          <w:sz w:val="22"/>
          <w:szCs w:val="22"/>
        </w:rPr>
        <w:t xml:space="preserve"> determine low energy electroweak couplings with precision and to</w:t>
      </w:r>
      <w:r w:rsidR="00A41D09" w:rsidRPr="00915832">
        <w:rPr>
          <w:rFonts w:ascii="Times New Roman" w:hAnsi="Times New Roman" w:cs="Times New Roman"/>
          <w:sz w:val="22"/>
          <w:szCs w:val="22"/>
        </w:rPr>
        <w:t xml:space="preserve"> illuminate the</w:t>
      </w:r>
      <w:r>
        <w:rPr>
          <w:rFonts w:ascii="Times New Roman" w:hAnsi="Times New Roman" w:cs="Times New Roman"/>
          <w:sz w:val="22"/>
          <w:szCs w:val="22"/>
        </w:rPr>
        <w:t xml:space="preserve"> strong interaction</w:t>
      </w:r>
      <w:r w:rsidR="00A41D09" w:rsidRPr="00915832">
        <w:rPr>
          <w:rFonts w:ascii="Times New Roman" w:hAnsi="Times New Roman" w:cs="Times New Roman"/>
          <w:sz w:val="22"/>
          <w:szCs w:val="22"/>
        </w:rPr>
        <w:t xml:space="preserve"> properties of nucleons and how these reflect</w:t>
      </w:r>
      <w:r w:rsidR="00A11B35">
        <w:rPr>
          <w:rFonts w:ascii="Times New Roman" w:hAnsi="Times New Roman" w:cs="Times New Roman"/>
          <w:sz w:val="22"/>
          <w:szCs w:val="22"/>
        </w:rPr>
        <w:t xml:space="preserve"> the innate characteristics of</w:t>
      </w:r>
      <w:r w:rsidR="00361A2F" w:rsidRPr="00915832">
        <w:rPr>
          <w:rFonts w:ascii="Times New Roman" w:hAnsi="Times New Roman" w:cs="Times New Roman"/>
          <w:sz w:val="22"/>
          <w:szCs w:val="22"/>
        </w:rPr>
        <w:t xml:space="preserve"> </w:t>
      </w:r>
      <w:r w:rsidR="00A41D09" w:rsidRPr="00915832">
        <w:rPr>
          <w:rFonts w:ascii="Times New Roman" w:hAnsi="Times New Roman" w:cs="Times New Roman"/>
          <w:sz w:val="22"/>
          <w:szCs w:val="22"/>
        </w:rPr>
        <w:t>constituent quarks and gl</w:t>
      </w:r>
      <w:r w:rsidR="00375B20">
        <w:rPr>
          <w:rFonts w:ascii="Times New Roman" w:hAnsi="Times New Roman" w:cs="Times New Roman"/>
          <w:sz w:val="22"/>
          <w:szCs w:val="22"/>
        </w:rPr>
        <w:t>uons.  The del</w:t>
      </w:r>
      <w:r w:rsidR="00A11B35">
        <w:rPr>
          <w:rFonts w:ascii="Times New Roman" w:hAnsi="Times New Roman" w:cs="Times New Roman"/>
          <w:sz w:val="22"/>
          <w:szCs w:val="22"/>
        </w:rPr>
        <w:t>iberations of the PAC are report</w:t>
      </w:r>
      <w:r w:rsidR="00375B20">
        <w:rPr>
          <w:rFonts w:ascii="Times New Roman" w:hAnsi="Times New Roman" w:cs="Times New Roman"/>
          <w:sz w:val="22"/>
          <w:szCs w:val="22"/>
        </w:rPr>
        <w:t>ed below</w:t>
      </w:r>
      <w:r w:rsidR="00A11B35">
        <w:rPr>
          <w:rFonts w:ascii="Times New Roman" w:hAnsi="Times New Roman" w:cs="Times New Roman"/>
          <w:sz w:val="22"/>
          <w:szCs w:val="22"/>
        </w:rPr>
        <w:t xml:space="preserve"> in terms of 4 broad the</w:t>
      </w:r>
      <w:r w:rsidR="00375B20">
        <w:rPr>
          <w:rFonts w:ascii="Times New Roman" w:hAnsi="Times New Roman" w:cs="Times New Roman"/>
          <w:sz w:val="22"/>
          <w:szCs w:val="22"/>
        </w:rPr>
        <w:t>m</w:t>
      </w:r>
      <w:r w:rsidR="00A11B35">
        <w:rPr>
          <w:rFonts w:ascii="Times New Roman" w:hAnsi="Times New Roman" w:cs="Times New Roman"/>
          <w:sz w:val="22"/>
          <w:szCs w:val="22"/>
        </w:rPr>
        <w:t>e</w:t>
      </w:r>
      <w:r w:rsidR="00375B20">
        <w:rPr>
          <w:rFonts w:ascii="Times New Roman" w:hAnsi="Times New Roman" w:cs="Times New Roman"/>
          <w:sz w:val="22"/>
          <w:szCs w:val="22"/>
        </w:rPr>
        <w:t>s (as for PAC 34):</w:t>
      </w:r>
    </w:p>
    <w:p w:rsidR="00A15088" w:rsidRDefault="00A15088" w:rsidP="00361A2F">
      <w:pPr>
        <w:pStyle w:val="PlainText"/>
        <w:jc w:val="both"/>
        <w:rPr>
          <w:rFonts w:ascii="Times New Roman" w:hAnsi="Times New Roman" w:cs="Times New Roman"/>
          <w:sz w:val="22"/>
          <w:szCs w:val="22"/>
        </w:rPr>
      </w:pPr>
    </w:p>
    <w:p w:rsidR="00A41D09" w:rsidRDefault="00A15088" w:rsidP="00A15088">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 xml:space="preserve">Precision measurements of electroweak coupling of leptons and quarks (2 </w:t>
      </w:r>
      <w:r w:rsidR="0054593E">
        <w:rPr>
          <w:rFonts w:ascii="Times New Roman" w:hAnsi="Times New Roman" w:cs="Times New Roman"/>
          <w:sz w:val="22"/>
          <w:szCs w:val="22"/>
        </w:rPr>
        <w:t>proposal</w:t>
      </w:r>
      <w:r>
        <w:rPr>
          <w:rFonts w:ascii="Times New Roman" w:hAnsi="Times New Roman" w:cs="Times New Roman"/>
          <w:sz w:val="22"/>
          <w:szCs w:val="22"/>
        </w:rPr>
        <w:t>s)</w:t>
      </w:r>
    </w:p>
    <w:p w:rsidR="00DE0B99" w:rsidRDefault="00DE0B99" w:rsidP="00DE0B99">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Electromagnetic form-factors of the nucle</w:t>
      </w:r>
      <w:r w:rsidR="001F1A91">
        <w:rPr>
          <w:rFonts w:ascii="Times New Roman" w:hAnsi="Times New Roman" w:cs="Times New Roman"/>
          <w:sz w:val="22"/>
          <w:szCs w:val="22"/>
        </w:rPr>
        <w:t xml:space="preserve">on (1 </w:t>
      </w:r>
      <w:r w:rsidR="0054593E">
        <w:rPr>
          <w:rFonts w:ascii="Times New Roman" w:hAnsi="Times New Roman" w:cs="Times New Roman"/>
          <w:sz w:val="22"/>
          <w:szCs w:val="22"/>
        </w:rPr>
        <w:t>proposal</w:t>
      </w:r>
      <w:r>
        <w:rPr>
          <w:rFonts w:ascii="Times New Roman" w:hAnsi="Times New Roman" w:cs="Times New Roman"/>
          <w:sz w:val="22"/>
          <w:szCs w:val="22"/>
        </w:rPr>
        <w:t>)</w:t>
      </w:r>
    </w:p>
    <w:p w:rsidR="00A15088" w:rsidRDefault="00BE3D29" w:rsidP="00A15088">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Properties of hadrons and collective hadron</w:t>
      </w:r>
      <w:r w:rsidR="001F1A91">
        <w:rPr>
          <w:rFonts w:ascii="Times New Roman" w:hAnsi="Times New Roman" w:cs="Times New Roman"/>
          <w:sz w:val="22"/>
          <w:szCs w:val="22"/>
        </w:rPr>
        <w:t xml:space="preserve"> systems (4</w:t>
      </w:r>
      <w:r w:rsidR="00A15088">
        <w:rPr>
          <w:rFonts w:ascii="Times New Roman" w:hAnsi="Times New Roman" w:cs="Times New Roman"/>
          <w:sz w:val="22"/>
          <w:szCs w:val="22"/>
        </w:rPr>
        <w:t xml:space="preserve"> </w:t>
      </w:r>
      <w:r w:rsidR="0054593E">
        <w:rPr>
          <w:rFonts w:ascii="Times New Roman" w:hAnsi="Times New Roman" w:cs="Times New Roman"/>
          <w:sz w:val="22"/>
          <w:szCs w:val="22"/>
        </w:rPr>
        <w:t>proposal</w:t>
      </w:r>
      <w:r w:rsidR="00A15088">
        <w:rPr>
          <w:rFonts w:ascii="Times New Roman" w:hAnsi="Times New Roman" w:cs="Times New Roman"/>
          <w:sz w:val="22"/>
          <w:szCs w:val="22"/>
        </w:rPr>
        <w:t>s)</w:t>
      </w:r>
    </w:p>
    <w:p w:rsidR="00915832" w:rsidRPr="00915832" w:rsidRDefault="001F1A91" w:rsidP="00361A2F">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Inclusive and s</w:t>
      </w:r>
      <w:r w:rsidR="00A15088">
        <w:rPr>
          <w:rFonts w:ascii="Times New Roman" w:hAnsi="Times New Roman" w:cs="Times New Roman"/>
          <w:sz w:val="22"/>
          <w:szCs w:val="22"/>
        </w:rPr>
        <w:t>emi-inclusi</w:t>
      </w:r>
      <w:r>
        <w:rPr>
          <w:rFonts w:ascii="Times New Roman" w:hAnsi="Times New Roman" w:cs="Times New Roman"/>
          <w:sz w:val="22"/>
          <w:szCs w:val="22"/>
        </w:rPr>
        <w:t>ve deep inelastic scattering (5</w:t>
      </w:r>
      <w:r w:rsidR="00A15088">
        <w:rPr>
          <w:rFonts w:ascii="Times New Roman" w:hAnsi="Times New Roman" w:cs="Times New Roman"/>
          <w:sz w:val="22"/>
          <w:szCs w:val="22"/>
        </w:rPr>
        <w:t xml:space="preserve"> </w:t>
      </w:r>
      <w:r w:rsidR="0054593E">
        <w:rPr>
          <w:rFonts w:ascii="Times New Roman" w:hAnsi="Times New Roman" w:cs="Times New Roman"/>
          <w:sz w:val="22"/>
          <w:szCs w:val="22"/>
        </w:rPr>
        <w:t>proposal</w:t>
      </w:r>
      <w:r w:rsidR="00A15088">
        <w:rPr>
          <w:rFonts w:ascii="Times New Roman" w:hAnsi="Times New Roman" w:cs="Times New Roman"/>
          <w:sz w:val="22"/>
          <w:szCs w:val="22"/>
        </w:rPr>
        <w:t>s)</w:t>
      </w:r>
    </w:p>
    <w:p w:rsidR="00A41D09" w:rsidRDefault="00A41D09" w:rsidP="00701A7A">
      <w:pPr>
        <w:pStyle w:val="PlainText"/>
        <w:rPr>
          <w:rFonts w:ascii="Times New Roman" w:hAnsi="Times New Roman" w:cs="Times New Roman"/>
          <w:b/>
          <w:sz w:val="22"/>
          <w:szCs w:val="22"/>
        </w:rPr>
      </w:pPr>
    </w:p>
    <w:p w:rsidR="00562924" w:rsidRDefault="00562924" w:rsidP="00701A7A">
      <w:pPr>
        <w:pStyle w:val="PlainText"/>
        <w:rPr>
          <w:rFonts w:ascii="Times New Roman" w:hAnsi="Times New Roman" w:cs="Times New Roman"/>
          <w:b/>
          <w:sz w:val="22"/>
          <w:szCs w:val="22"/>
        </w:rPr>
      </w:pPr>
    </w:p>
    <w:p w:rsidR="00A41D09" w:rsidRPr="009144F5" w:rsidRDefault="00DE0B99" w:rsidP="00701A7A">
      <w:pPr>
        <w:pStyle w:val="PlainText"/>
        <w:rPr>
          <w:rFonts w:ascii="Times New Roman" w:hAnsi="Times New Roman" w:cs="Times New Roman"/>
          <w:b/>
          <w:sz w:val="24"/>
          <w:szCs w:val="24"/>
        </w:rPr>
      </w:pPr>
      <w:r w:rsidRPr="009144F5">
        <w:rPr>
          <w:rFonts w:ascii="Times New Roman" w:hAnsi="Times New Roman" w:cs="Times New Roman"/>
          <w:b/>
          <w:sz w:val="24"/>
          <w:szCs w:val="24"/>
        </w:rPr>
        <w:t>1</w:t>
      </w:r>
      <w:r w:rsidR="00F851D0" w:rsidRPr="009144F5">
        <w:rPr>
          <w:rFonts w:ascii="Times New Roman" w:hAnsi="Times New Roman" w:cs="Times New Roman"/>
          <w:b/>
          <w:sz w:val="24"/>
          <w:szCs w:val="24"/>
        </w:rPr>
        <w:t>: Precision measurements of electroweak couplings of leptons and quarks</w:t>
      </w:r>
    </w:p>
    <w:p w:rsidR="007479BC" w:rsidRPr="009144F5" w:rsidRDefault="007479BC" w:rsidP="00361A2F">
      <w:pPr>
        <w:pStyle w:val="PlainText"/>
        <w:jc w:val="both"/>
        <w:rPr>
          <w:rFonts w:ascii="Times New Roman" w:hAnsi="Times New Roman" w:cs="Times New Roman"/>
          <w:sz w:val="24"/>
          <w:szCs w:val="24"/>
        </w:rPr>
      </w:pPr>
    </w:p>
    <w:p w:rsidR="00E2337A" w:rsidRPr="00FB1908" w:rsidRDefault="007028C0" w:rsidP="00361A2F">
      <w:pPr>
        <w:pStyle w:val="PlainText"/>
        <w:jc w:val="both"/>
        <w:rPr>
          <w:rFonts w:ascii="Times New Roman" w:hAnsi="Times New Roman" w:cs="Times New Roman"/>
          <w:sz w:val="22"/>
          <w:szCs w:val="22"/>
        </w:rPr>
      </w:pPr>
      <w:r>
        <w:rPr>
          <w:rFonts w:ascii="Times New Roman" w:hAnsi="Times New Roman" w:cs="Times New Roman"/>
          <w:b/>
          <w:sz w:val="22"/>
          <w:szCs w:val="22"/>
        </w:rPr>
        <w:t>Proposal</w:t>
      </w:r>
      <w:r w:rsidR="007479BC" w:rsidRPr="007479BC">
        <w:rPr>
          <w:rFonts w:ascii="Times New Roman" w:hAnsi="Times New Roman" w:cs="Times New Roman"/>
          <w:b/>
          <w:sz w:val="22"/>
          <w:szCs w:val="22"/>
        </w:rPr>
        <w:t xml:space="preserve"> </w:t>
      </w:r>
      <w:r w:rsidR="00932C91">
        <w:rPr>
          <w:rFonts w:ascii="Times New Roman" w:hAnsi="Times New Roman" w:cs="Times New Roman"/>
          <w:b/>
          <w:sz w:val="22"/>
          <w:szCs w:val="22"/>
        </w:rPr>
        <w:t>PR12</w:t>
      </w:r>
      <w:r w:rsidR="001F1A91">
        <w:rPr>
          <w:rFonts w:ascii="Times New Roman" w:hAnsi="Times New Roman" w:cs="Times New Roman"/>
          <w:b/>
          <w:sz w:val="22"/>
          <w:szCs w:val="22"/>
        </w:rPr>
        <w:t>-10-007</w:t>
      </w:r>
      <w:r w:rsidR="007479BC" w:rsidRPr="007479BC">
        <w:rPr>
          <w:rFonts w:ascii="Times New Roman" w:hAnsi="Times New Roman" w:cs="Times New Roman"/>
          <w:b/>
          <w:sz w:val="22"/>
          <w:szCs w:val="22"/>
        </w:rPr>
        <w:t>:</w:t>
      </w:r>
      <w:r w:rsidR="007479BC">
        <w:rPr>
          <w:rFonts w:ascii="Times New Roman" w:hAnsi="Times New Roman" w:cs="Times New Roman"/>
          <w:b/>
          <w:sz w:val="22"/>
          <w:szCs w:val="22"/>
        </w:rPr>
        <w:t xml:space="preserve"> </w:t>
      </w:r>
      <w:r w:rsidR="007479BC">
        <w:rPr>
          <w:rFonts w:ascii="Times New Roman" w:hAnsi="Times New Roman" w:cs="Times New Roman"/>
          <w:sz w:val="22"/>
          <w:szCs w:val="22"/>
        </w:rPr>
        <w:t xml:space="preserve">This </w:t>
      </w:r>
      <w:r w:rsidR="0054593E">
        <w:rPr>
          <w:rFonts w:ascii="Times New Roman" w:hAnsi="Times New Roman" w:cs="Times New Roman"/>
          <w:sz w:val="22"/>
          <w:szCs w:val="22"/>
        </w:rPr>
        <w:t>proposal</w:t>
      </w:r>
      <w:r w:rsidR="007479BC">
        <w:rPr>
          <w:rFonts w:ascii="Times New Roman" w:hAnsi="Times New Roman" w:cs="Times New Roman"/>
          <w:sz w:val="22"/>
          <w:szCs w:val="22"/>
        </w:rPr>
        <w:t xml:space="preserve"> to use Parity Violating Deep Inelastic Scattering to measure the electroweak (especially axial vector) couplings of quarks has the potential to provide pr</w:t>
      </w:r>
      <w:r w:rsidR="001F1A91">
        <w:rPr>
          <w:rFonts w:ascii="Times New Roman" w:hAnsi="Times New Roman" w:cs="Times New Roman"/>
          <w:sz w:val="22"/>
          <w:szCs w:val="22"/>
        </w:rPr>
        <w:t>ecise and valuable information on a unique combination</w:t>
      </w:r>
      <w:r w:rsidR="00A11B35">
        <w:rPr>
          <w:rFonts w:ascii="Times New Roman" w:hAnsi="Times New Roman" w:cs="Times New Roman"/>
          <w:sz w:val="22"/>
          <w:szCs w:val="22"/>
        </w:rPr>
        <w:t xml:space="preserve"> of Standard Model couplings, as well as</w:t>
      </w:r>
      <w:r w:rsidR="001F1A91">
        <w:rPr>
          <w:rFonts w:ascii="Times New Roman" w:hAnsi="Times New Roman" w:cs="Times New Roman"/>
          <w:sz w:val="22"/>
          <w:szCs w:val="22"/>
        </w:rPr>
        <w:t xml:space="preserve"> study higher twist effects and c</w:t>
      </w:r>
      <w:r w:rsidR="007C2995">
        <w:rPr>
          <w:rFonts w:ascii="Times New Roman" w:hAnsi="Times New Roman" w:cs="Times New Roman"/>
          <w:sz w:val="22"/>
          <w:szCs w:val="22"/>
        </w:rPr>
        <w:t>harge symmetry violation</w:t>
      </w:r>
      <w:r w:rsidR="001F1A91">
        <w:rPr>
          <w:rFonts w:ascii="Times New Roman" w:hAnsi="Times New Roman" w:cs="Times New Roman"/>
          <w:sz w:val="22"/>
          <w:szCs w:val="22"/>
        </w:rPr>
        <w:t>. This experiment requires</w:t>
      </w:r>
      <w:r w:rsidR="003A20F8">
        <w:rPr>
          <w:rFonts w:ascii="Times New Roman" w:hAnsi="Times New Roman" w:cs="Times New Roman"/>
          <w:sz w:val="22"/>
          <w:szCs w:val="22"/>
        </w:rPr>
        <w:t xml:space="preserve"> a major solenoidal detector (SoLID)  the acquisition of which would create a facility generating further experimental </w:t>
      </w:r>
      <w:r w:rsidR="0054593E">
        <w:rPr>
          <w:rFonts w:ascii="Times New Roman" w:hAnsi="Times New Roman" w:cs="Times New Roman"/>
          <w:sz w:val="22"/>
          <w:szCs w:val="22"/>
        </w:rPr>
        <w:t>proposal</w:t>
      </w:r>
      <w:r w:rsidR="003A20F8">
        <w:rPr>
          <w:rFonts w:ascii="Times New Roman" w:hAnsi="Times New Roman" w:cs="Times New Roman"/>
          <w:sz w:val="22"/>
          <w:szCs w:val="22"/>
        </w:rPr>
        <w:t>s</w:t>
      </w:r>
      <w:r w:rsidR="00A11B35">
        <w:rPr>
          <w:rFonts w:ascii="Times New Roman" w:hAnsi="Times New Roman" w:cs="Times New Roman"/>
          <w:sz w:val="22"/>
          <w:szCs w:val="22"/>
        </w:rPr>
        <w:t>, see also PR12-10-007</w:t>
      </w:r>
      <w:r w:rsidR="003A20F8">
        <w:rPr>
          <w:rFonts w:ascii="Times New Roman" w:hAnsi="Times New Roman" w:cs="Times New Roman"/>
          <w:sz w:val="22"/>
          <w:szCs w:val="22"/>
        </w:rPr>
        <w:t>. The PAC believes the mission of this</w:t>
      </w:r>
      <w:r w:rsidR="00A11B35">
        <w:rPr>
          <w:rFonts w:ascii="Times New Roman" w:hAnsi="Times New Roman" w:cs="Times New Roman"/>
          <w:sz w:val="22"/>
          <w:szCs w:val="22"/>
        </w:rPr>
        <w:t xml:space="preserve"> and future</w:t>
      </w:r>
      <w:r w:rsidR="003A20F8">
        <w:rPr>
          <w:rFonts w:ascii="Times New Roman" w:hAnsi="Times New Roman" w:cs="Times New Roman"/>
          <w:sz w:val="22"/>
          <w:szCs w:val="22"/>
        </w:rPr>
        <w:t xml:space="preserve"> experiment</w:t>
      </w:r>
      <w:r w:rsidR="00A11B35">
        <w:rPr>
          <w:rFonts w:ascii="Times New Roman" w:hAnsi="Times New Roman" w:cs="Times New Roman"/>
          <w:sz w:val="22"/>
          <w:szCs w:val="22"/>
        </w:rPr>
        <w:t>s using SoLID are sufficiently</w:t>
      </w:r>
      <w:r w:rsidR="003A20F8">
        <w:rPr>
          <w:rFonts w:ascii="Times New Roman" w:hAnsi="Times New Roman" w:cs="Times New Roman"/>
          <w:sz w:val="22"/>
          <w:szCs w:val="22"/>
        </w:rPr>
        <w:t xml:space="preserve"> important that the Laborato</w:t>
      </w:r>
      <w:r w:rsidR="00A11B35">
        <w:rPr>
          <w:rFonts w:ascii="Times New Roman" w:hAnsi="Times New Roman" w:cs="Times New Roman"/>
          <w:sz w:val="22"/>
          <w:szCs w:val="22"/>
        </w:rPr>
        <w:t xml:space="preserve">ry should make every effort to assist in </w:t>
      </w:r>
      <w:r w:rsidR="003A20F8">
        <w:rPr>
          <w:rFonts w:ascii="Times New Roman" w:hAnsi="Times New Roman" w:cs="Times New Roman"/>
          <w:sz w:val="22"/>
          <w:szCs w:val="22"/>
        </w:rPr>
        <w:t>securing the necessary fundin</w:t>
      </w:r>
      <w:r w:rsidR="00A11B35">
        <w:rPr>
          <w:rFonts w:ascii="Times New Roman" w:hAnsi="Times New Roman" w:cs="Times New Roman"/>
          <w:sz w:val="22"/>
          <w:szCs w:val="22"/>
        </w:rPr>
        <w:t>g. T</w:t>
      </w:r>
      <w:r w:rsidR="003A20F8">
        <w:rPr>
          <w:rFonts w:ascii="Times New Roman" w:hAnsi="Times New Roman" w:cs="Times New Roman"/>
          <w:sz w:val="22"/>
          <w:szCs w:val="22"/>
        </w:rPr>
        <w:t>his experiment is Approved.</w:t>
      </w:r>
    </w:p>
    <w:p w:rsidR="00E2337A" w:rsidRDefault="00E2337A" w:rsidP="00361A2F">
      <w:pPr>
        <w:pStyle w:val="PlainText"/>
        <w:jc w:val="both"/>
        <w:rPr>
          <w:rFonts w:ascii="Times New Roman" w:hAnsi="Times New Roman" w:cs="Times New Roman"/>
          <w:b/>
          <w:sz w:val="22"/>
          <w:szCs w:val="22"/>
        </w:rPr>
      </w:pPr>
    </w:p>
    <w:p w:rsidR="00F851D0" w:rsidRDefault="007028C0" w:rsidP="00361A2F">
      <w:pPr>
        <w:pStyle w:val="PlainText"/>
        <w:jc w:val="both"/>
        <w:rPr>
          <w:rFonts w:ascii="Times New Roman" w:hAnsi="Times New Roman" w:cs="Times New Roman"/>
          <w:sz w:val="22"/>
          <w:szCs w:val="22"/>
        </w:rPr>
      </w:pPr>
      <w:r>
        <w:rPr>
          <w:rFonts w:ascii="Times New Roman" w:hAnsi="Times New Roman" w:cs="Times New Roman"/>
          <w:b/>
          <w:sz w:val="22"/>
          <w:szCs w:val="22"/>
        </w:rPr>
        <w:t>Proposal</w:t>
      </w:r>
      <w:r w:rsidR="003A20F8" w:rsidRPr="003A20F8">
        <w:rPr>
          <w:rFonts w:ascii="Times New Roman" w:hAnsi="Times New Roman" w:cs="Times New Roman"/>
          <w:b/>
          <w:sz w:val="22"/>
          <w:szCs w:val="22"/>
        </w:rPr>
        <w:t xml:space="preserve"> PR12-10-009:</w:t>
      </w:r>
      <w:r w:rsidR="003A20F8">
        <w:rPr>
          <w:rFonts w:ascii="Times New Roman" w:hAnsi="Times New Roman" w:cs="Times New Roman"/>
          <w:b/>
          <w:sz w:val="22"/>
          <w:szCs w:val="22"/>
        </w:rPr>
        <w:t xml:space="preserve"> </w:t>
      </w:r>
      <w:r w:rsidR="00201FB3" w:rsidRPr="00897CFD">
        <w:rPr>
          <w:rFonts w:ascii="Times New Roman" w:hAnsi="Times New Roman" w:cs="Times New Roman"/>
          <w:sz w:val="22"/>
          <w:szCs w:val="22"/>
        </w:rPr>
        <w:t>Several recent popular extensions of the Standard Model envision the existence of a relatively light vector boson that couples very weakly to ordinary charged particles th</w:t>
      </w:r>
      <w:r w:rsidR="00897CFD">
        <w:rPr>
          <w:rFonts w:ascii="Times New Roman" w:hAnsi="Times New Roman" w:cs="Times New Roman"/>
          <w:sz w:val="22"/>
          <w:szCs w:val="22"/>
        </w:rPr>
        <w:t>rough</w:t>
      </w:r>
      <w:r w:rsidR="00201FB3" w:rsidRPr="00897CFD">
        <w:rPr>
          <w:rFonts w:ascii="Times New Roman" w:hAnsi="Times New Roman" w:cs="Times New Roman"/>
          <w:sz w:val="22"/>
          <w:szCs w:val="22"/>
        </w:rPr>
        <w:t xml:space="preserve"> its small mixing with the photon. Motivation for such a particle stems from astrophysical observations as well as theoretical considerations of dark mat</w:t>
      </w:r>
      <w:r w:rsidR="00897CFD">
        <w:rPr>
          <w:rFonts w:ascii="Times New Roman" w:hAnsi="Times New Roman" w:cs="Times New Roman"/>
          <w:sz w:val="22"/>
          <w:szCs w:val="22"/>
        </w:rPr>
        <w:t xml:space="preserve">ter models. The mass </w:t>
      </w:r>
      <w:r w:rsidR="00201FB3" w:rsidRPr="00897CFD">
        <w:rPr>
          <w:rFonts w:ascii="Times New Roman" w:hAnsi="Times New Roman" w:cs="Times New Roman"/>
          <w:sz w:val="22"/>
          <w:szCs w:val="22"/>
        </w:rPr>
        <w:t>for this particle, sometimes called "the dark photon", is expected to be in the MeV to</w:t>
      </w:r>
      <w:r w:rsidR="00BD493E">
        <w:rPr>
          <w:rFonts w:ascii="Times New Roman" w:hAnsi="Times New Roman" w:cs="Times New Roman"/>
          <w:sz w:val="22"/>
          <w:szCs w:val="22"/>
        </w:rPr>
        <w:t> GeV</w:t>
      </w:r>
      <w:r w:rsidR="00201FB3" w:rsidRPr="00897CFD">
        <w:rPr>
          <w:rFonts w:ascii="Times New Roman" w:hAnsi="Times New Roman" w:cs="Times New Roman"/>
          <w:sz w:val="22"/>
          <w:szCs w:val="22"/>
        </w:rPr>
        <w:t xml:space="preserve"> range, a region accessible to JLAB experiments.  Indeed, it appears that high intensity electron scattering experiments can be sensitive to extremely small couplings over a broad mass range of such hypothetical particles.  They could either significantly constrain their properties or disco</w:t>
      </w:r>
      <w:r w:rsidR="00897CFD" w:rsidRPr="00897CFD">
        <w:rPr>
          <w:rFonts w:ascii="Times New Roman" w:hAnsi="Times New Roman" w:cs="Times New Roman"/>
          <w:sz w:val="22"/>
          <w:szCs w:val="22"/>
        </w:rPr>
        <w:t>ver them.</w:t>
      </w:r>
      <w:r w:rsidR="00897CFD">
        <w:t xml:space="preserve"> </w:t>
      </w:r>
      <w:r w:rsidR="00FC7D17">
        <w:rPr>
          <w:rFonts w:ascii="Times New Roman" w:hAnsi="Times New Roman" w:cs="Times New Roman"/>
          <w:sz w:val="22"/>
          <w:szCs w:val="22"/>
        </w:rPr>
        <w:t>The</w:t>
      </w:r>
      <w:r w:rsidR="007C2995">
        <w:rPr>
          <w:rFonts w:ascii="Times New Roman" w:hAnsi="Times New Roman" w:cs="Times New Roman"/>
          <w:sz w:val="22"/>
          <w:szCs w:val="22"/>
        </w:rPr>
        <w:t xml:space="preserve"> PAC believes that JLab provides</w:t>
      </w:r>
      <w:r w:rsidR="00FC7D17">
        <w:rPr>
          <w:rFonts w:ascii="Times New Roman" w:hAnsi="Times New Roman" w:cs="Times New Roman"/>
          <w:sz w:val="22"/>
          <w:szCs w:val="22"/>
        </w:rPr>
        <w:t xml:space="preserve"> a unique opportunity to pursue such measurements. The high impact on the global physics scene of such measurements makes this experiment of high priority. Much work is still required as set out in the detailed report. This experiment is </w:t>
      </w:r>
      <w:r w:rsidR="00897CFD">
        <w:rPr>
          <w:rFonts w:ascii="Times New Roman" w:hAnsi="Times New Roman" w:cs="Times New Roman"/>
          <w:sz w:val="22"/>
          <w:szCs w:val="22"/>
        </w:rPr>
        <w:t xml:space="preserve">Conditionally </w:t>
      </w:r>
      <w:r w:rsidR="00FC7D17">
        <w:rPr>
          <w:rFonts w:ascii="Times New Roman" w:hAnsi="Times New Roman" w:cs="Times New Roman"/>
          <w:sz w:val="22"/>
          <w:szCs w:val="22"/>
        </w:rPr>
        <w:t xml:space="preserve">Approved. </w:t>
      </w:r>
    </w:p>
    <w:p w:rsidR="00FB1908" w:rsidRPr="00897CFD" w:rsidRDefault="00FB1908" w:rsidP="00361A2F">
      <w:pPr>
        <w:pStyle w:val="PlainText"/>
        <w:jc w:val="both"/>
        <w:rPr>
          <w:rFonts w:ascii="Times New Roman" w:hAnsi="Times New Roman" w:cs="Times New Roman"/>
          <w:b/>
          <w:sz w:val="22"/>
          <w:szCs w:val="22"/>
        </w:rPr>
      </w:pPr>
    </w:p>
    <w:p w:rsidR="00F851D0" w:rsidRDefault="00F851D0" w:rsidP="00361A2F">
      <w:pPr>
        <w:pStyle w:val="PlainText"/>
        <w:jc w:val="both"/>
        <w:rPr>
          <w:rFonts w:ascii="Times New Roman" w:hAnsi="Times New Roman" w:cs="Times New Roman"/>
          <w:sz w:val="22"/>
          <w:szCs w:val="22"/>
        </w:rPr>
      </w:pPr>
    </w:p>
    <w:p w:rsidR="00251F6A" w:rsidRDefault="00251F6A" w:rsidP="00361A2F">
      <w:pPr>
        <w:pStyle w:val="PlainText"/>
        <w:jc w:val="both"/>
        <w:rPr>
          <w:rFonts w:ascii="Times New Roman" w:hAnsi="Times New Roman" w:cs="Times New Roman"/>
          <w:sz w:val="22"/>
          <w:szCs w:val="22"/>
        </w:rPr>
      </w:pPr>
    </w:p>
    <w:p w:rsidR="00F851D0" w:rsidRPr="009144F5" w:rsidRDefault="00085DA8" w:rsidP="00361A2F">
      <w:pPr>
        <w:pStyle w:val="PlainText"/>
        <w:jc w:val="both"/>
        <w:rPr>
          <w:rFonts w:ascii="Times New Roman" w:hAnsi="Times New Roman" w:cs="Times New Roman"/>
          <w:b/>
          <w:sz w:val="24"/>
          <w:szCs w:val="24"/>
        </w:rPr>
      </w:pPr>
      <w:r w:rsidRPr="009144F5">
        <w:rPr>
          <w:rFonts w:ascii="Times New Roman" w:hAnsi="Times New Roman" w:cs="Times New Roman"/>
          <w:b/>
          <w:sz w:val="24"/>
          <w:szCs w:val="24"/>
        </w:rPr>
        <w:t>2:</w:t>
      </w:r>
      <w:r w:rsidR="00251F6A" w:rsidRPr="009144F5">
        <w:rPr>
          <w:rFonts w:ascii="Times New Roman" w:hAnsi="Times New Roman" w:cs="Times New Roman"/>
          <w:b/>
          <w:sz w:val="24"/>
          <w:szCs w:val="24"/>
        </w:rPr>
        <w:t xml:space="preserve">  Electromagnetic form-factors of the nucleon</w:t>
      </w:r>
    </w:p>
    <w:p w:rsidR="00F851D0" w:rsidRDefault="00F851D0" w:rsidP="00361A2F">
      <w:pPr>
        <w:pStyle w:val="PlainText"/>
        <w:jc w:val="both"/>
        <w:rPr>
          <w:rFonts w:ascii="Times New Roman" w:hAnsi="Times New Roman" w:cs="Times New Roman"/>
          <w:sz w:val="22"/>
          <w:szCs w:val="22"/>
        </w:rPr>
      </w:pPr>
    </w:p>
    <w:p w:rsidR="00251F6A" w:rsidRDefault="0093596E" w:rsidP="00361A2F">
      <w:pPr>
        <w:pStyle w:val="PlainText"/>
        <w:jc w:val="both"/>
        <w:rPr>
          <w:rFonts w:ascii="Times New Roman" w:hAnsi="Times New Roman" w:cs="Times New Roman"/>
          <w:sz w:val="22"/>
          <w:szCs w:val="22"/>
        </w:rPr>
      </w:pPr>
      <w:r>
        <w:rPr>
          <w:rFonts w:ascii="Times New Roman" w:hAnsi="Times New Roman" w:cs="Times New Roman"/>
          <w:sz w:val="22"/>
          <w:szCs w:val="22"/>
        </w:rPr>
        <w:t>T</w:t>
      </w:r>
      <w:r w:rsidR="00251F6A">
        <w:rPr>
          <w:rFonts w:ascii="Times New Roman" w:hAnsi="Times New Roman" w:cs="Times New Roman"/>
          <w:sz w:val="22"/>
          <w:szCs w:val="22"/>
        </w:rPr>
        <w:t>he electric and magnetic form-factors of the proton and neutron</w:t>
      </w:r>
      <w:r>
        <w:rPr>
          <w:rFonts w:ascii="Times New Roman" w:hAnsi="Times New Roman" w:cs="Times New Roman"/>
          <w:sz w:val="22"/>
          <w:szCs w:val="22"/>
        </w:rPr>
        <w:t xml:space="preserve">, and their </w:t>
      </w:r>
      <w:r w:rsidR="00251F6A">
        <w:rPr>
          <w:rFonts w:ascii="Times New Roman" w:hAnsi="Times New Roman" w:cs="Times New Roman"/>
          <w:sz w:val="22"/>
          <w:szCs w:val="22"/>
        </w:rPr>
        <w:t>Q</w:t>
      </w:r>
      <w:r w:rsidR="00251F6A" w:rsidRPr="00251F6A">
        <w:rPr>
          <w:rFonts w:ascii="Times New Roman" w:hAnsi="Times New Roman" w:cs="Times New Roman"/>
          <w:sz w:val="22"/>
          <w:szCs w:val="22"/>
          <w:vertAlign w:val="superscript"/>
        </w:rPr>
        <w:t>2</w:t>
      </w:r>
      <w:r>
        <w:rPr>
          <w:rFonts w:ascii="Times New Roman" w:hAnsi="Times New Roman" w:cs="Times New Roman"/>
          <w:sz w:val="22"/>
          <w:szCs w:val="22"/>
          <w:vertAlign w:val="superscript"/>
        </w:rPr>
        <w:t xml:space="preserve"> </w:t>
      </w:r>
      <w:r>
        <w:rPr>
          <w:rFonts w:ascii="Times New Roman" w:hAnsi="Times New Roman" w:cs="Times New Roman"/>
          <w:sz w:val="22"/>
          <w:szCs w:val="22"/>
        </w:rPr>
        <w:t>–dependence,</w:t>
      </w:r>
      <w:r>
        <w:rPr>
          <w:rFonts w:ascii="Times New Roman" w:hAnsi="Times New Roman" w:cs="Times New Roman"/>
          <w:sz w:val="22"/>
          <w:szCs w:val="22"/>
          <w:vertAlign w:val="superscript"/>
        </w:rPr>
        <w:t xml:space="preserve"> </w:t>
      </w:r>
      <w:r>
        <w:rPr>
          <w:rFonts w:ascii="Times New Roman" w:hAnsi="Times New Roman" w:cs="Times New Roman"/>
          <w:sz w:val="22"/>
          <w:szCs w:val="22"/>
        </w:rPr>
        <w:t>are fundamental quantities, the measurement of which is a key mission of the JLab program</w:t>
      </w:r>
      <w:r w:rsidR="00FC7D17">
        <w:rPr>
          <w:rFonts w:ascii="Times New Roman" w:hAnsi="Times New Roman" w:cs="Times New Roman"/>
          <w:sz w:val="22"/>
          <w:szCs w:val="22"/>
        </w:rPr>
        <w:t xml:space="preserve"> and will be discussed again below in the context of grading</w:t>
      </w:r>
      <w:r>
        <w:rPr>
          <w:rFonts w:ascii="Times New Roman" w:hAnsi="Times New Roman" w:cs="Times New Roman"/>
          <w:sz w:val="22"/>
          <w:szCs w:val="22"/>
        </w:rPr>
        <w:t>.</w:t>
      </w:r>
    </w:p>
    <w:p w:rsidR="00562924" w:rsidRDefault="00562924" w:rsidP="00FC7D17">
      <w:pPr>
        <w:pStyle w:val="PlainText"/>
        <w:jc w:val="both"/>
        <w:rPr>
          <w:rFonts w:ascii="Times New Roman" w:hAnsi="Times New Roman" w:cs="Times New Roman"/>
          <w:b/>
          <w:sz w:val="22"/>
          <w:szCs w:val="22"/>
        </w:rPr>
      </w:pPr>
    </w:p>
    <w:p w:rsidR="00FC7D17" w:rsidRDefault="007028C0" w:rsidP="00FC7D17">
      <w:pPr>
        <w:pStyle w:val="PlainText"/>
        <w:jc w:val="both"/>
        <w:rPr>
          <w:rFonts w:ascii="Times New Roman" w:hAnsi="Times New Roman" w:cs="Times New Roman"/>
          <w:sz w:val="22"/>
          <w:szCs w:val="22"/>
        </w:rPr>
      </w:pPr>
      <w:r>
        <w:rPr>
          <w:rFonts w:ascii="Times New Roman" w:hAnsi="Times New Roman" w:cs="Times New Roman"/>
          <w:b/>
          <w:sz w:val="22"/>
          <w:szCs w:val="22"/>
        </w:rPr>
        <w:t>Proposal</w:t>
      </w:r>
      <w:r w:rsidR="00251F6A" w:rsidRPr="00251F6A">
        <w:rPr>
          <w:rFonts w:ascii="Times New Roman" w:hAnsi="Times New Roman" w:cs="Times New Roman"/>
          <w:b/>
          <w:sz w:val="22"/>
          <w:szCs w:val="22"/>
        </w:rPr>
        <w:t xml:space="preserve"> </w:t>
      </w:r>
      <w:r w:rsidR="00932C91">
        <w:rPr>
          <w:rFonts w:ascii="Times New Roman" w:hAnsi="Times New Roman" w:cs="Times New Roman"/>
          <w:b/>
          <w:sz w:val="22"/>
          <w:szCs w:val="22"/>
        </w:rPr>
        <w:t>PR12</w:t>
      </w:r>
      <w:r w:rsidR="00FC7D17">
        <w:rPr>
          <w:rFonts w:ascii="Times New Roman" w:hAnsi="Times New Roman" w:cs="Times New Roman"/>
          <w:b/>
          <w:sz w:val="22"/>
          <w:szCs w:val="22"/>
        </w:rPr>
        <w:t>-10-005</w:t>
      </w:r>
      <w:r w:rsidR="00251F6A">
        <w:rPr>
          <w:rFonts w:ascii="Times New Roman" w:hAnsi="Times New Roman" w:cs="Times New Roman"/>
          <w:b/>
          <w:sz w:val="22"/>
          <w:szCs w:val="22"/>
        </w:rPr>
        <w:t>:</w:t>
      </w:r>
      <w:r w:rsidR="0093596E">
        <w:rPr>
          <w:rFonts w:ascii="Times New Roman" w:hAnsi="Times New Roman" w:cs="Times New Roman"/>
          <w:b/>
          <w:sz w:val="22"/>
          <w:szCs w:val="22"/>
        </w:rPr>
        <w:t xml:space="preserve"> </w:t>
      </w:r>
      <w:r w:rsidR="00FC7D17">
        <w:rPr>
          <w:rFonts w:ascii="Times New Roman" w:hAnsi="Times New Roman" w:cs="Times New Roman"/>
          <w:sz w:val="22"/>
          <w:szCs w:val="22"/>
        </w:rPr>
        <w:t xml:space="preserve">This </w:t>
      </w:r>
      <w:r w:rsidR="0054593E">
        <w:rPr>
          <w:rFonts w:ascii="Times New Roman" w:hAnsi="Times New Roman" w:cs="Times New Roman"/>
          <w:sz w:val="22"/>
          <w:szCs w:val="22"/>
        </w:rPr>
        <w:t>proposal</w:t>
      </w:r>
      <w:r w:rsidR="00FC7D17">
        <w:rPr>
          <w:rFonts w:ascii="Times New Roman" w:hAnsi="Times New Roman" w:cs="Times New Roman"/>
          <w:sz w:val="22"/>
          <w:szCs w:val="22"/>
        </w:rPr>
        <w:t xml:space="preserve"> to measure</w:t>
      </w:r>
      <w:r w:rsidR="00FC7D17" w:rsidRPr="00A63B80">
        <w:rPr>
          <w:rFonts w:ascii="Times New Roman" w:hAnsi="Times New Roman" w:cs="Times New Roman"/>
          <w:sz w:val="22"/>
          <w:szCs w:val="22"/>
        </w:rPr>
        <w:t xml:space="preserve"> </w:t>
      </w:r>
      <w:r w:rsidR="00FC7D17">
        <w:rPr>
          <w:rFonts w:ascii="Times New Roman" w:hAnsi="Times New Roman" w:cs="Times New Roman"/>
          <w:sz w:val="22"/>
          <w:szCs w:val="22"/>
        </w:rPr>
        <w:t xml:space="preserve"> </w:t>
      </w:r>
      <w:r w:rsidR="00FC7D17" w:rsidRPr="00915832">
        <w:rPr>
          <w:rFonts w:ascii="Times New Roman" w:hAnsi="Times New Roman" w:cs="Times New Roman"/>
          <w:i/>
          <w:sz w:val="22"/>
          <w:szCs w:val="22"/>
        </w:rPr>
        <w:t>G</w:t>
      </w:r>
      <w:r w:rsidR="00FC7D17" w:rsidRPr="00915832">
        <w:rPr>
          <w:rFonts w:ascii="Times New Roman" w:hAnsi="Times New Roman" w:cs="Times New Roman"/>
          <w:i/>
          <w:sz w:val="22"/>
          <w:szCs w:val="22"/>
          <w:vertAlign w:val="superscript"/>
        </w:rPr>
        <w:t>n</w:t>
      </w:r>
      <w:r w:rsidR="00FC7D17">
        <w:rPr>
          <w:rFonts w:ascii="Times New Roman" w:hAnsi="Times New Roman" w:cs="Times New Roman"/>
          <w:i/>
          <w:sz w:val="22"/>
          <w:szCs w:val="22"/>
          <w:vertAlign w:val="subscript"/>
        </w:rPr>
        <w:t xml:space="preserve">M  </w:t>
      </w:r>
      <w:r w:rsidR="00FC7D17">
        <w:rPr>
          <w:rFonts w:ascii="Times New Roman" w:hAnsi="Times New Roman" w:cs="Times New Roman"/>
          <w:sz w:val="22"/>
          <w:szCs w:val="22"/>
        </w:rPr>
        <w:t>in Hall A had been  previously Approved to run up to Q</w:t>
      </w:r>
      <w:r w:rsidR="00FC7D17" w:rsidRPr="00B44C0D">
        <w:rPr>
          <w:rFonts w:ascii="Times New Roman" w:hAnsi="Times New Roman" w:cs="Times New Roman"/>
          <w:sz w:val="22"/>
          <w:szCs w:val="22"/>
          <w:vertAlign w:val="superscript"/>
        </w:rPr>
        <w:t>2</w:t>
      </w:r>
      <w:r w:rsidR="00FC7D17">
        <w:rPr>
          <w:rFonts w:ascii="Times New Roman" w:hAnsi="Times New Roman" w:cs="Times New Roman"/>
          <w:sz w:val="22"/>
          <w:szCs w:val="22"/>
        </w:rPr>
        <w:t xml:space="preserve"> of 12 (GeV/c)</w:t>
      </w:r>
      <w:r w:rsidR="00FC7D17" w:rsidRPr="00B44C0D">
        <w:rPr>
          <w:rFonts w:ascii="Times New Roman" w:hAnsi="Times New Roman" w:cs="Times New Roman"/>
          <w:sz w:val="22"/>
          <w:szCs w:val="22"/>
          <w:vertAlign w:val="superscript"/>
        </w:rPr>
        <w:t>2</w:t>
      </w:r>
      <w:r w:rsidR="00FC7D17">
        <w:rPr>
          <w:rFonts w:ascii="Times New Roman" w:hAnsi="Times New Roman" w:cs="Times New Roman"/>
          <w:sz w:val="22"/>
          <w:szCs w:val="22"/>
        </w:rPr>
        <w:t xml:space="preserve">, a </w:t>
      </w:r>
      <w:r w:rsidR="0054593E">
        <w:rPr>
          <w:rFonts w:ascii="Times New Roman" w:hAnsi="Times New Roman" w:cs="Times New Roman"/>
          <w:sz w:val="22"/>
          <w:szCs w:val="22"/>
        </w:rPr>
        <w:t>proposal</w:t>
      </w:r>
      <w:r w:rsidR="00FC7D17">
        <w:rPr>
          <w:rFonts w:ascii="Times New Roman" w:hAnsi="Times New Roman" w:cs="Times New Roman"/>
          <w:sz w:val="22"/>
          <w:szCs w:val="22"/>
        </w:rPr>
        <w:t xml:space="preserve"> graded below. H</w:t>
      </w:r>
      <w:r w:rsidR="00191C28">
        <w:rPr>
          <w:rFonts w:ascii="Times New Roman" w:hAnsi="Times New Roman" w:cs="Times New Roman"/>
          <w:sz w:val="22"/>
          <w:szCs w:val="22"/>
        </w:rPr>
        <w:t>o</w:t>
      </w:r>
      <w:r w:rsidR="00FC7D17">
        <w:rPr>
          <w:rFonts w:ascii="Times New Roman" w:hAnsi="Times New Roman" w:cs="Times New Roman"/>
          <w:sz w:val="22"/>
          <w:szCs w:val="22"/>
        </w:rPr>
        <w:t>wever, the PAC did not consider that the more resource intensive measurements at higher Q</w:t>
      </w:r>
      <w:r w:rsidR="00FC7D17" w:rsidRPr="00B44C0D">
        <w:rPr>
          <w:rFonts w:ascii="Times New Roman" w:hAnsi="Times New Roman" w:cs="Times New Roman"/>
          <w:sz w:val="22"/>
          <w:szCs w:val="22"/>
          <w:vertAlign w:val="superscript"/>
        </w:rPr>
        <w:t>2</w:t>
      </w:r>
      <w:r w:rsidR="00FC7D17">
        <w:rPr>
          <w:rFonts w:ascii="Times New Roman" w:hAnsi="Times New Roman" w:cs="Times New Roman"/>
          <w:sz w:val="22"/>
          <w:szCs w:val="22"/>
        </w:rPr>
        <w:t xml:space="preserve"> were </w:t>
      </w:r>
      <w:r w:rsidR="00191C28">
        <w:rPr>
          <w:rFonts w:ascii="Times New Roman" w:hAnsi="Times New Roman" w:cs="Times New Roman"/>
          <w:sz w:val="22"/>
          <w:szCs w:val="22"/>
        </w:rPr>
        <w:t>of sufficient priority to merit running in the first 5 ye</w:t>
      </w:r>
      <w:r w:rsidR="00465848">
        <w:rPr>
          <w:rFonts w:ascii="Times New Roman" w:hAnsi="Times New Roman" w:cs="Times New Roman"/>
          <w:sz w:val="22"/>
          <w:szCs w:val="22"/>
        </w:rPr>
        <w:t xml:space="preserve">ars of </w:t>
      </w:r>
      <w:r w:rsidR="007C2995">
        <w:rPr>
          <w:rFonts w:ascii="Times New Roman" w:hAnsi="Times New Roman" w:cs="Times New Roman"/>
          <w:sz w:val="22"/>
          <w:szCs w:val="22"/>
        </w:rPr>
        <w:t xml:space="preserve">the </w:t>
      </w:r>
      <w:r w:rsidR="00465848">
        <w:rPr>
          <w:rFonts w:ascii="Times New Roman" w:hAnsi="Times New Roman" w:cs="Times New Roman"/>
          <w:sz w:val="22"/>
          <w:szCs w:val="22"/>
        </w:rPr>
        <w:t>12</w:t>
      </w:r>
      <w:r w:rsidR="00BD493E">
        <w:rPr>
          <w:rFonts w:ascii="Times New Roman" w:hAnsi="Times New Roman" w:cs="Times New Roman"/>
          <w:sz w:val="22"/>
          <w:szCs w:val="22"/>
        </w:rPr>
        <w:t> GeV</w:t>
      </w:r>
      <w:r w:rsidR="00465848">
        <w:rPr>
          <w:rFonts w:ascii="Times New Roman" w:hAnsi="Times New Roman" w:cs="Times New Roman"/>
          <w:sz w:val="22"/>
          <w:szCs w:val="22"/>
        </w:rPr>
        <w:t xml:space="preserve"> upgrade. Consequen</w:t>
      </w:r>
      <w:r w:rsidR="00191C28">
        <w:rPr>
          <w:rFonts w:ascii="Times New Roman" w:hAnsi="Times New Roman" w:cs="Times New Roman"/>
          <w:sz w:val="22"/>
          <w:szCs w:val="22"/>
        </w:rPr>
        <w:t xml:space="preserve">tly, this </w:t>
      </w:r>
      <w:r w:rsidR="0054593E">
        <w:rPr>
          <w:rFonts w:ascii="Times New Roman" w:hAnsi="Times New Roman" w:cs="Times New Roman"/>
          <w:sz w:val="22"/>
          <w:szCs w:val="22"/>
        </w:rPr>
        <w:t>proposal</w:t>
      </w:r>
      <w:r w:rsidR="00191C28">
        <w:rPr>
          <w:rFonts w:ascii="Times New Roman" w:hAnsi="Times New Roman" w:cs="Times New Roman"/>
          <w:sz w:val="22"/>
          <w:szCs w:val="22"/>
        </w:rPr>
        <w:t xml:space="preserve"> was Defered.</w:t>
      </w:r>
    </w:p>
    <w:p w:rsidR="00B44C0D" w:rsidRDefault="00B44C0D" w:rsidP="00361A2F">
      <w:pPr>
        <w:pStyle w:val="PlainText"/>
        <w:jc w:val="both"/>
        <w:rPr>
          <w:rFonts w:ascii="Times New Roman" w:hAnsi="Times New Roman" w:cs="Times New Roman"/>
          <w:sz w:val="22"/>
          <w:szCs w:val="22"/>
        </w:rPr>
      </w:pPr>
    </w:p>
    <w:p w:rsidR="00B44C0D" w:rsidRPr="009144F5" w:rsidRDefault="00B44C0D" w:rsidP="00361A2F">
      <w:pPr>
        <w:pStyle w:val="PlainText"/>
        <w:jc w:val="both"/>
        <w:rPr>
          <w:rFonts w:ascii="Times New Roman" w:hAnsi="Times New Roman" w:cs="Times New Roman"/>
          <w:b/>
          <w:sz w:val="24"/>
          <w:szCs w:val="24"/>
        </w:rPr>
      </w:pPr>
      <w:r w:rsidRPr="009144F5">
        <w:rPr>
          <w:rFonts w:ascii="Times New Roman" w:hAnsi="Times New Roman" w:cs="Times New Roman"/>
          <w:b/>
          <w:sz w:val="24"/>
          <w:szCs w:val="24"/>
        </w:rPr>
        <w:t>3. Properties of hadrons and collective hadron systems</w:t>
      </w:r>
    </w:p>
    <w:p w:rsidR="00B44C0D" w:rsidRPr="009144F5" w:rsidRDefault="00B44C0D" w:rsidP="00361A2F">
      <w:pPr>
        <w:pStyle w:val="PlainText"/>
        <w:jc w:val="both"/>
        <w:rPr>
          <w:rFonts w:ascii="Times New Roman" w:hAnsi="Times New Roman" w:cs="Times New Roman"/>
          <w:b/>
          <w:sz w:val="24"/>
          <w:szCs w:val="24"/>
        </w:rPr>
      </w:pPr>
    </w:p>
    <w:p w:rsidR="00386DA2" w:rsidRDefault="007028C0" w:rsidP="00361A2F">
      <w:pPr>
        <w:pStyle w:val="PlainText"/>
        <w:jc w:val="both"/>
        <w:rPr>
          <w:rFonts w:ascii="Times New Roman" w:hAnsi="Times New Roman" w:cs="Times New Roman"/>
          <w:sz w:val="22"/>
          <w:szCs w:val="22"/>
        </w:rPr>
      </w:pPr>
      <w:r>
        <w:rPr>
          <w:rFonts w:ascii="Times New Roman" w:hAnsi="Times New Roman" w:cs="Times New Roman"/>
          <w:b/>
          <w:sz w:val="22"/>
          <w:szCs w:val="22"/>
        </w:rPr>
        <w:t>Proposal</w:t>
      </w:r>
      <w:r w:rsidR="00B44C0D">
        <w:rPr>
          <w:rFonts w:ascii="Times New Roman" w:hAnsi="Times New Roman" w:cs="Times New Roman"/>
          <w:b/>
          <w:sz w:val="22"/>
          <w:szCs w:val="22"/>
        </w:rPr>
        <w:t xml:space="preserve"> </w:t>
      </w:r>
      <w:r w:rsidR="00932C91">
        <w:rPr>
          <w:rFonts w:ascii="Times New Roman" w:hAnsi="Times New Roman" w:cs="Times New Roman"/>
          <w:b/>
          <w:sz w:val="22"/>
          <w:szCs w:val="22"/>
        </w:rPr>
        <w:t>PR12</w:t>
      </w:r>
      <w:r w:rsidR="00191C28">
        <w:rPr>
          <w:rFonts w:ascii="Times New Roman" w:hAnsi="Times New Roman" w:cs="Times New Roman"/>
          <w:b/>
          <w:sz w:val="22"/>
          <w:szCs w:val="22"/>
        </w:rPr>
        <w:t>-10-001</w:t>
      </w:r>
      <w:r w:rsidR="00B44C0D">
        <w:rPr>
          <w:rFonts w:ascii="Times New Roman" w:hAnsi="Times New Roman" w:cs="Times New Roman"/>
          <w:b/>
          <w:sz w:val="22"/>
          <w:szCs w:val="22"/>
        </w:rPr>
        <w:t xml:space="preserve">:  </w:t>
      </w:r>
      <w:r w:rsidR="00B44C0D">
        <w:rPr>
          <w:rFonts w:ascii="Times New Roman" w:hAnsi="Times New Roman" w:cs="Times New Roman"/>
          <w:sz w:val="22"/>
          <w:szCs w:val="22"/>
        </w:rPr>
        <w:t>T</w:t>
      </w:r>
      <w:r w:rsidR="00B44C0D" w:rsidRPr="00B44C0D">
        <w:rPr>
          <w:rFonts w:ascii="Times New Roman" w:hAnsi="Times New Roman" w:cs="Times New Roman"/>
          <w:sz w:val="22"/>
          <w:szCs w:val="22"/>
        </w:rPr>
        <w:t xml:space="preserve">his </w:t>
      </w:r>
      <w:r w:rsidR="0054593E">
        <w:rPr>
          <w:rFonts w:ascii="Times New Roman" w:hAnsi="Times New Roman" w:cs="Times New Roman"/>
          <w:sz w:val="22"/>
          <w:szCs w:val="22"/>
        </w:rPr>
        <w:t>proposal</w:t>
      </w:r>
      <w:r w:rsidR="00B44C0D">
        <w:rPr>
          <w:rFonts w:ascii="Times New Roman" w:hAnsi="Times New Roman" w:cs="Times New Roman"/>
          <w:sz w:val="22"/>
          <w:szCs w:val="22"/>
        </w:rPr>
        <w:t xml:space="preserve"> </w:t>
      </w:r>
      <w:r w:rsidR="00465848">
        <w:rPr>
          <w:rFonts w:ascii="Times New Roman" w:hAnsi="Times New Roman" w:cs="Times New Roman"/>
          <w:sz w:val="22"/>
          <w:szCs w:val="22"/>
        </w:rPr>
        <w:t xml:space="preserve">has the potential to provide unique information about hyperfragments in for instance </w:t>
      </w:r>
      <w:r w:rsidR="00465848" w:rsidRPr="00465848">
        <w:rPr>
          <w:rFonts w:ascii="Times New Roman" w:hAnsi="Times New Roman" w:cs="Times New Roman"/>
          <w:sz w:val="22"/>
          <w:szCs w:val="22"/>
          <w:vertAlign w:val="superscript"/>
        </w:rPr>
        <w:t>5,6</w:t>
      </w:r>
      <w:r w:rsidR="00465848" w:rsidRPr="00465848">
        <w:rPr>
          <w:rFonts w:ascii="Symbol" w:hAnsi="Symbol" w:cs="Times New Roman"/>
          <w:sz w:val="22"/>
          <w:szCs w:val="22"/>
          <w:vertAlign w:val="subscript"/>
        </w:rPr>
        <w:t></w:t>
      </w:r>
      <w:r w:rsidR="00465848">
        <w:rPr>
          <w:rFonts w:ascii="Times New Roman" w:hAnsi="Times New Roman" w:cs="Times New Roman"/>
          <w:sz w:val="22"/>
          <w:szCs w:val="22"/>
        </w:rPr>
        <w:t xml:space="preserve">H. Essential to this program is a test run of 5 days previously approved for Hall C.  The PAC supports the transfer of this test run on </w:t>
      </w:r>
      <w:r w:rsidR="00465848" w:rsidRPr="00465848">
        <w:rPr>
          <w:rFonts w:ascii="Times New Roman" w:hAnsi="Times New Roman" w:cs="Times New Roman"/>
          <w:sz w:val="22"/>
          <w:szCs w:val="22"/>
          <w:vertAlign w:val="superscript"/>
        </w:rPr>
        <w:t>7</w:t>
      </w:r>
      <w:r w:rsidR="00465848">
        <w:rPr>
          <w:rFonts w:ascii="Times New Roman" w:hAnsi="Times New Roman" w:cs="Times New Roman"/>
          <w:sz w:val="22"/>
          <w:szCs w:val="22"/>
        </w:rPr>
        <w:t>Li to Hall A. On this basis the experiment is Conditionally Approved.</w:t>
      </w:r>
    </w:p>
    <w:p w:rsidR="00562924" w:rsidRDefault="00562924" w:rsidP="00361A2F">
      <w:pPr>
        <w:pStyle w:val="PlainText"/>
        <w:jc w:val="both"/>
        <w:rPr>
          <w:rFonts w:ascii="Times New Roman" w:hAnsi="Times New Roman" w:cs="Times New Roman"/>
          <w:b/>
          <w:sz w:val="22"/>
          <w:szCs w:val="22"/>
        </w:rPr>
      </w:pPr>
    </w:p>
    <w:p w:rsidR="00191C28" w:rsidRDefault="007028C0" w:rsidP="00361A2F">
      <w:pPr>
        <w:pStyle w:val="PlainText"/>
        <w:jc w:val="both"/>
        <w:rPr>
          <w:rFonts w:ascii="Times New Roman" w:hAnsi="Times New Roman" w:cs="Times New Roman"/>
          <w:sz w:val="22"/>
          <w:szCs w:val="22"/>
        </w:rPr>
      </w:pPr>
      <w:r>
        <w:rPr>
          <w:rFonts w:ascii="Times New Roman" w:hAnsi="Times New Roman" w:cs="Times New Roman"/>
          <w:b/>
          <w:sz w:val="22"/>
          <w:szCs w:val="22"/>
        </w:rPr>
        <w:t>Proposal</w:t>
      </w:r>
      <w:r w:rsidR="00191C28">
        <w:rPr>
          <w:rFonts w:ascii="Times New Roman" w:hAnsi="Times New Roman" w:cs="Times New Roman"/>
          <w:b/>
          <w:sz w:val="22"/>
          <w:szCs w:val="22"/>
        </w:rPr>
        <w:t xml:space="preserve"> PR12-10-003: </w:t>
      </w:r>
      <w:r w:rsidR="00191C28">
        <w:rPr>
          <w:rFonts w:ascii="Times New Roman" w:hAnsi="Times New Roman" w:cs="Times New Roman"/>
          <w:sz w:val="22"/>
          <w:szCs w:val="22"/>
        </w:rPr>
        <w:t xml:space="preserve"> </w:t>
      </w:r>
      <w:r w:rsidR="00465848">
        <w:rPr>
          <w:rFonts w:ascii="Times New Roman" w:hAnsi="Times New Roman" w:cs="Times New Roman"/>
          <w:sz w:val="22"/>
          <w:szCs w:val="22"/>
        </w:rPr>
        <w:t xml:space="preserve">This </w:t>
      </w:r>
      <w:r w:rsidR="0054593E">
        <w:rPr>
          <w:rFonts w:ascii="Times New Roman" w:hAnsi="Times New Roman" w:cs="Times New Roman"/>
          <w:sz w:val="22"/>
          <w:szCs w:val="22"/>
        </w:rPr>
        <w:t>proposal</w:t>
      </w:r>
      <w:r w:rsidR="00465848">
        <w:rPr>
          <w:rFonts w:ascii="Times New Roman" w:hAnsi="Times New Roman" w:cs="Times New Roman"/>
          <w:sz w:val="22"/>
          <w:szCs w:val="22"/>
        </w:rPr>
        <w:t xml:space="preserve"> for Hall C to study deuteron electrodisin</w:t>
      </w:r>
      <w:r w:rsidR="002174D4">
        <w:rPr>
          <w:rFonts w:ascii="Times New Roman" w:hAnsi="Times New Roman" w:cs="Times New Roman"/>
          <w:sz w:val="22"/>
          <w:szCs w:val="22"/>
        </w:rPr>
        <w:t>tegration at higher missing momentum</w:t>
      </w:r>
      <w:r w:rsidR="00465848">
        <w:rPr>
          <w:rFonts w:ascii="Times New Roman" w:hAnsi="Times New Roman" w:cs="Times New Roman"/>
          <w:sz w:val="22"/>
          <w:szCs w:val="22"/>
        </w:rPr>
        <w:t xml:space="preserve"> has the potential to probe the shorter range aspects of NN interactions and the transition </w:t>
      </w:r>
      <w:r w:rsidR="00773E4A">
        <w:rPr>
          <w:rFonts w:ascii="Times New Roman" w:hAnsi="Times New Roman" w:cs="Times New Roman"/>
          <w:sz w:val="22"/>
          <w:szCs w:val="22"/>
        </w:rPr>
        <w:t>to constituent</w:t>
      </w:r>
      <w:r w:rsidR="00465848">
        <w:rPr>
          <w:rFonts w:ascii="Times New Roman" w:hAnsi="Times New Roman" w:cs="Times New Roman"/>
          <w:sz w:val="22"/>
          <w:szCs w:val="22"/>
        </w:rPr>
        <w:t xml:space="preserve"> degrees of freedom. It will provide information on the reaction dynamics, the deuteron wavefunction and the role of final state interaction</w:t>
      </w:r>
      <w:r w:rsidR="007C2995">
        <w:rPr>
          <w:rFonts w:ascii="Times New Roman" w:hAnsi="Times New Roman" w:cs="Times New Roman"/>
          <w:sz w:val="22"/>
          <w:szCs w:val="22"/>
        </w:rPr>
        <w:t>s</w:t>
      </w:r>
      <w:r w:rsidR="00465848">
        <w:rPr>
          <w:rFonts w:ascii="Times New Roman" w:hAnsi="Times New Roman" w:cs="Times New Roman"/>
          <w:sz w:val="22"/>
          <w:szCs w:val="22"/>
        </w:rPr>
        <w:t>. This experiment is Approved.</w:t>
      </w:r>
    </w:p>
    <w:p w:rsidR="00562924" w:rsidRDefault="00562924" w:rsidP="00361A2F">
      <w:pPr>
        <w:pStyle w:val="PlainText"/>
        <w:jc w:val="both"/>
        <w:rPr>
          <w:rFonts w:ascii="Times New Roman" w:hAnsi="Times New Roman" w:cs="Times New Roman"/>
          <w:b/>
          <w:sz w:val="22"/>
          <w:szCs w:val="22"/>
        </w:rPr>
      </w:pPr>
    </w:p>
    <w:p w:rsidR="00E2337A" w:rsidRPr="00FB1908" w:rsidRDefault="007028C0" w:rsidP="00361A2F">
      <w:pPr>
        <w:pStyle w:val="PlainText"/>
        <w:jc w:val="both"/>
        <w:rPr>
          <w:rFonts w:ascii="Times New Roman" w:hAnsi="Times New Roman" w:cs="Times New Roman"/>
          <w:sz w:val="22"/>
          <w:szCs w:val="22"/>
        </w:rPr>
      </w:pPr>
      <w:r>
        <w:rPr>
          <w:rFonts w:ascii="Times New Roman" w:hAnsi="Times New Roman" w:cs="Times New Roman"/>
          <w:b/>
          <w:sz w:val="22"/>
          <w:szCs w:val="22"/>
        </w:rPr>
        <w:t>Proposal</w:t>
      </w:r>
      <w:r w:rsidR="00191C28">
        <w:rPr>
          <w:rFonts w:ascii="Times New Roman" w:hAnsi="Times New Roman" w:cs="Times New Roman"/>
          <w:b/>
          <w:sz w:val="22"/>
          <w:szCs w:val="22"/>
        </w:rPr>
        <w:t xml:space="preserve"> PR12-10-004: </w:t>
      </w:r>
      <w:r w:rsidR="00191C28">
        <w:rPr>
          <w:rFonts w:ascii="Times New Roman" w:hAnsi="Times New Roman" w:cs="Times New Roman"/>
          <w:sz w:val="22"/>
          <w:szCs w:val="22"/>
        </w:rPr>
        <w:t xml:space="preserve"> </w:t>
      </w:r>
      <w:r w:rsidR="00465848">
        <w:rPr>
          <w:rFonts w:ascii="Times New Roman" w:hAnsi="Times New Roman" w:cs="Times New Roman"/>
          <w:sz w:val="22"/>
          <w:szCs w:val="22"/>
        </w:rPr>
        <w:t xml:space="preserve">This </w:t>
      </w:r>
      <w:r w:rsidR="0054593E">
        <w:rPr>
          <w:rFonts w:ascii="Times New Roman" w:hAnsi="Times New Roman" w:cs="Times New Roman"/>
          <w:sz w:val="22"/>
          <w:szCs w:val="22"/>
        </w:rPr>
        <w:t>proposal</w:t>
      </w:r>
      <w:r w:rsidR="00465848">
        <w:rPr>
          <w:rFonts w:ascii="Times New Roman" w:hAnsi="Times New Roman" w:cs="Times New Roman"/>
          <w:sz w:val="22"/>
          <w:szCs w:val="22"/>
        </w:rPr>
        <w:t xml:space="preserve"> is to study the appearance of proton pairs at 90</w:t>
      </w:r>
      <w:r w:rsidR="00465848" w:rsidRPr="00241992">
        <w:rPr>
          <w:rFonts w:ascii="Times New Roman" w:hAnsi="Times New Roman" w:cs="Times New Roman"/>
          <w:sz w:val="22"/>
          <w:szCs w:val="22"/>
          <w:vertAlign w:val="superscript"/>
        </w:rPr>
        <w:t>o</w:t>
      </w:r>
      <w:r w:rsidR="00465848">
        <w:rPr>
          <w:rFonts w:ascii="Times New Roman" w:hAnsi="Times New Roman" w:cs="Times New Roman"/>
          <w:sz w:val="22"/>
          <w:szCs w:val="22"/>
        </w:rPr>
        <w:t xml:space="preserve"> in hard photodisintegration on </w:t>
      </w:r>
      <w:r w:rsidR="00465848" w:rsidRPr="00241992">
        <w:rPr>
          <w:rFonts w:ascii="Times New Roman" w:hAnsi="Times New Roman" w:cs="Times New Roman"/>
          <w:sz w:val="22"/>
          <w:szCs w:val="22"/>
          <w:vertAlign w:val="superscript"/>
        </w:rPr>
        <w:t>3</w:t>
      </w:r>
      <w:r w:rsidR="00465848">
        <w:rPr>
          <w:rFonts w:ascii="Times New Roman" w:hAnsi="Times New Roman" w:cs="Times New Roman"/>
          <w:sz w:val="22"/>
          <w:szCs w:val="22"/>
        </w:rPr>
        <w:t>He at two new energies of 2.2 and 4.4</w:t>
      </w:r>
      <w:r w:rsidR="00BD493E">
        <w:rPr>
          <w:rFonts w:ascii="Times New Roman" w:hAnsi="Times New Roman" w:cs="Times New Roman"/>
          <w:sz w:val="22"/>
          <w:szCs w:val="22"/>
        </w:rPr>
        <w:t> GeV</w:t>
      </w:r>
      <w:r w:rsidR="00465848">
        <w:rPr>
          <w:rFonts w:ascii="Times New Roman" w:hAnsi="Times New Roman" w:cs="Times New Roman"/>
          <w:sz w:val="22"/>
          <w:szCs w:val="22"/>
        </w:rPr>
        <w:t>. The PAC</w:t>
      </w:r>
      <w:r w:rsidR="00C61C7D">
        <w:rPr>
          <w:rFonts w:ascii="Times New Roman" w:hAnsi="Times New Roman" w:cs="Times New Roman"/>
          <w:sz w:val="22"/>
          <w:szCs w:val="22"/>
        </w:rPr>
        <w:t xml:space="preserve"> members</w:t>
      </w:r>
      <w:r w:rsidR="00465848">
        <w:rPr>
          <w:rFonts w:ascii="Times New Roman" w:hAnsi="Times New Roman" w:cs="Times New Roman"/>
          <w:sz w:val="22"/>
          <w:szCs w:val="22"/>
        </w:rPr>
        <w:t xml:space="preserve"> were n</w:t>
      </w:r>
      <w:r w:rsidR="00241992">
        <w:rPr>
          <w:rFonts w:ascii="Times New Roman" w:hAnsi="Times New Roman" w:cs="Times New Roman"/>
          <w:sz w:val="22"/>
          <w:szCs w:val="22"/>
        </w:rPr>
        <w:t xml:space="preserve">ot convinced that a greater understanding of the mechanisms at work would be achieved by these measurements. This experiment is </w:t>
      </w:r>
      <w:r w:rsidR="00283796">
        <w:rPr>
          <w:rFonts w:ascii="Times New Roman" w:hAnsi="Times New Roman" w:cs="Times New Roman"/>
          <w:sz w:val="22"/>
          <w:szCs w:val="22"/>
        </w:rPr>
        <w:t>Deferred</w:t>
      </w:r>
      <w:r w:rsidR="00241992">
        <w:rPr>
          <w:rFonts w:ascii="Times New Roman" w:hAnsi="Times New Roman" w:cs="Times New Roman"/>
          <w:sz w:val="22"/>
          <w:szCs w:val="22"/>
        </w:rPr>
        <w:t>.</w:t>
      </w:r>
    </w:p>
    <w:p w:rsidR="00E2337A" w:rsidRDefault="00E2337A" w:rsidP="00361A2F">
      <w:pPr>
        <w:pStyle w:val="PlainText"/>
        <w:jc w:val="both"/>
        <w:rPr>
          <w:rFonts w:ascii="Times New Roman" w:hAnsi="Times New Roman" w:cs="Times New Roman"/>
          <w:b/>
          <w:sz w:val="22"/>
          <w:szCs w:val="22"/>
        </w:rPr>
      </w:pPr>
    </w:p>
    <w:p w:rsidR="004324D3" w:rsidRDefault="007028C0" w:rsidP="00361A2F">
      <w:pPr>
        <w:pStyle w:val="PlainText"/>
        <w:jc w:val="both"/>
        <w:rPr>
          <w:rFonts w:ascii="Times New Roman" w:hAnsi="Times New Roman" w:cs="Times New Roman"/>
          <w:sz w:val="22"/>
          <w:szCs w:val="22"/>
        </w:rPr>
      </w:pPr>
      <w:r>
        <w:rPr>
          <w:rFonts w:ascii="Times New Roman" w:hAnsi="Times New Roman" w:cs="Times New Roman"/>
          <w:b/>
          <w:sz w:val="22"/>
          <w:szCs w:val="22"/>
        </w:rPr>
        <w:t>Proposal</w:t>
      </w:r>
      <w:r w:rsidR="00386DA2">
        <w:rPr>
          <w:rFonts w:ascii="Times New Roman" w:hAnsi="Times New Roman" w:cs="Times New Roman"/>
          <w:b/>
          <w:sz w:val="22"/>
          <w:szCs w:val="22"/>
        </w:rPr>
        <w:t xml:space="preserve"> </w:t>
      </w:r>
      <w:r w:rsidR="00932C91">
        <w:rPr>
          <w:rFonts w:ascii="Times New Roman" w:hAnsi="Times New Roman" w:cs="Times New Roman"/>
          <w:b/>
          <w:sz w:val="22"/>
          <w:szCs w:val="22"/>
        </w:rPr>
        <w:t>PR12</w:t>
      </w:r>
      <w:r w:rsidR="00191C28">
        <w:rPr>
          <w:rFonts w:ascii="Times New Roman" w:hAnsi="Times New Roman" w:cs="Times New Roman"/>
          <w:b/>
          <w:sz w:val="22"/>
          <w:szCs w:val="22"/>
        </w:rPr>
        <w:t>-10-011</w:t>
      </w:r>
      <w:r w:rsidR="00386DA2">
        <w:rPr>
          <w:rFonts w:ascii="Times New Roman" w:hAnsi="Times New Roman" w:cs="Times New Roman"/>
          <w:b/>
          <w:sz w:val="22"/>
          <w:szCs w:val="22"/>
        </w:rPr>
        <w:t xml:space="preserve">: </w:t>
      </w:r>
      <w:r w:rsidR="00386DA2">
        <w:rPr>
          <w:rFonts w:ascii="Times New Roman" w:hAnsi="Times New Roman" w:cs="Times New Roman"/>
          <w:sz w:val="22"/>
          <w:szCs w:val="22"/>
        </w:rPr>
        <w:t xml:space="preserve"> The </w:t>
      </w:r>
      <w:r w:rsidR="00386DA2" w:rsidRPr="00386DA2">
        <w:rPr>
          <w:rFonts w:ascii="Times New Roman" w:hAnsi="Times New Roman" w:cs="Times New Roman"/>
          <w:sz w:val="22"/>
          <w:szCs w:val="22"/>
        </w:rPr>
        <w:t>determination of the tw</w:t>
      </w:r>
      <w:r w:rsidR="00386DA2">
        <w:rPr>
          <w:rFonts w:ascii="Times New Roman" w:hAnsi="Times New Roman" w:cs="Times New Roman"/>
          <w:sz w:val="22"/>
          <w:szCs w:val="22"/>
        </w:rPr>
        <w:t>o photon decay rate of the</w:t>
      </w:r>
      <w:r w:rsidR="00386DA2">
        <w:rPr>
          <w:rFonts w:ascii="Symbol" w:hAnsi="Symbol" w:cs="Times New Roman"/>
          <w:sz w:val="22"/>
          <w:szCs w:val="22"/>
        </w:rPr>
        <w:t></w:t>
      </w:r>
      <w:r w:rsidR="00386DA2">
        <w:rPr>
          <w:rFonts w:ascii="Symbol" w:hAnsi="Symbol" w:cs="Times New Roman"/>
          <w:sz w:val="22"/>
          <w:szCs w:val="22"/>
        </w:rPr>
        <w:t></w:t>
      </w:r>
      <w:r w:rsidR="00386DA2">
        <w:rPr>
          <w:rFonts w:ascii="Times New Roman" w:hAnsi="Times New Roman" w:cs="Times New Roman"/>
          <w:sz w:val="22"/>
          <w:szCs w:val="22"/>
        </w:rPr>
        <w:t xml:space="preserve"> is an important constraint </w:t>
      </w:r>
      <w:r w:rsidR="004324D3">
        <w:rPr>
          <w:rFonts w:ascii="Times New Roman" w:hAnsi="Times New Roman" w:cs="Times New Roman"/>
          <w:sz w:val="22"/>
          <w:szCs w:val="22"/>
        </w:rPr>
        <w:t>on the Goldstone nature of the light</w:t>
      </w:r>
      <w:r w:rsidR="00386DA2">
        <w:rPr>
          <w:rFonts w:ascii="Times New Roman" w:hAnsi="Times New Roman" w:cs="Times New Roman"/>
          <w:sz w:val="22"/>
          <w:szCs w:val="22"/>
        </w:rPr>
        <w:t xml:space="preserve"> pseudoscalars</w:t>
      </w:r>
      <w:r w:rsidR="004324D3">
        <w:rPr>
          <w:rFonts w:ascii="Times New Roman" w:hAnsi="Times New Roman" w:cs="Times New Roman"/>
          <w:sz w:val="22"/>
          <w:szCs w:val="22"/>
        </w:rPr>
        <w:t>. This experiment proposes to measure this with new precision using the Primakof</w:t>
      </w:r>
      <w:r w:rsidR="00241992">
        <w:rPr>
          <w:rFonts w:ascii="Times New Roman" w:hAnsi="Times New Roman" w:cs="Times New Roman"/>
          <w:sz w:val="22"/>
          <w:szCs w:val="22"/>
        </w:rPr>
        <w:t>f effect.  This</w:t>
      </w:r>
      <w:r w:rsidR="004324D3">
        <w:rPr>
          <w:rFonts w:ascii="Times New Roman" w:hAnsi="Times New Roman" w:cs="Times New Roman"/>
          <w:sz w:val="22"/>
          <w:szCs w:val="22"/>
        </w:rPr>
        <w:t xml:space="preserve"> collaboration </w:t>
      </w:r>
      <w:r w:rsidR="007C2995">
        <w:rPr>
          <w:rFonts w:ascii="Times New Roman" w:hAnsi="Times New Roman" w:cs="Times New Roman"/>
          <w:sz w:val="22"/>
          <w:szCs w:val="22"/>
        </w:rPr>
        <w:t>is integrating with Gl</w:t>
      </w:r>
      <w:r w:rsidR="00241992">
        <w:rPr>
          <w:rFonts w:ascii="Times New Roman" w:hAnsi="Times New Roman" w:cs="Times New Roman"/>
          <w:sz w:val="22"/>
          <w:szCs w:val="22"/>
        </w:rPr>
        <w:t>ueX to ensure compatibility with running in Hall D. While the experiment</w:t>
      </w:r>
      <w:r w:rsidR="007C2995">
        <w:rPr>
          <w:rFonts w:ascii="Times New Roman" w:hAnsi="Times New Roman" w:cs="Times New Roman"/>
          <w:sz w:val="22"/>
          <w:szCs w:val="22"/>
        </w:rPr>
        <w:t xml:space="preserve"> requires some dedicated runtime</w:t>
      </w:r>
      <w:r w:rsidR="00241992">
        <w:rPr>
          <w:rFonts w:ascii="Times New Roman" w:hAnsi="Times New Roman" w:cs="Times New Roman"/>
          <w:sz w:val="22"/>
          <w:szCs w:val="22"/>
        </w:rPr>
        <w:t xml:space="preserve">, the PAC urges the collaboration to consider whether the increase in statistics gained by some parallel running with </w:t>
      </w:r>
      <w:r w:rsidR="00773E4A">
        <w:rPr>
          <w:rFonts w:ascii="Times New Roman" w:hAnsi="Times New Roman" w:cs="Times New Roman"/>
          <w:sz w:val="22"/>
          <w:szCs w:val="22"/>
        </w:rPr>
        <w:t>GlueX may</w:t>
      </w:r>
      <w:r w:rsidR="00241992">
        <w:rPr>
          <w:rFonts w:ascii="Times New Roman" w:hAnsi="Times New Roman" w:cs="Times New Roman"/>
          <w:sz w:val="22"/>
          <w:szCs w:val="22"/>
        </w:rPr>
        <w:t xml:space="preserve"> outweigh the disadvantages. This experiment is Approved. </w:t>
      </w:r>
    </w:p>
    <w:p w:rsidR="00720638" w:rsidRDefault="00720638" w:rsidP="00361A2F">
      <w:pPr>
        <w:pStyle w:val="PlainText"/>
        <w:jc w:val="both"/>
        <w:rPr>
          <w:rFonts w:ascii="Times New Roman" w:hAnsi="Times New Roman" w:cs="Times New Roman"/>
          <w:sz w:val="22"/>
          <w:szCs w:val="22"/>
        </w:rPr>
      </w:pPr>
    </w:p>
    <w:p w:rsidR="00386DA2" w:rsidRPr="009144F5" w:rsidRDefault="00E82BD7" w:rsidP="00361A2F">
      <w:pPr>
        <w:pStyle w:val="PlainText"/>
        <w:jc w:val="both"/>
        <w:rPr>
          <w:rFonts w:ascii="Times New Roman" w:hAnsi="Times New Roman" w:cs="Times New Roman"/>
          <w:b/>
          <w:sz w:val="24"/>
          <w:szCs w:val="24"/>
        </w:rPr>
      </w:pPr>
      <w:r w:rsidRPr="009144F5">
        <w:rPr>
          <w:rFonts w:ascii="Times New Roman" w:hAnsi="Times New Roman" w:cs="Times New Roman"/>
          <w:b/>
          <w:sz w:val="24"/>
          <w:szCs w:val="24"/>
        </w:rPr>
        <w:t xml:space="preserve">4. </w:t>
      </w:r>
      <w:r w:rsidR="001054B7" w:rsidRPr="009144F5">
        <w:rPr>
          <w:rFonts w:ascii="Times New Roman" w:hAnsi="Times New Roman" w:cs="Times New Roman"/>
          <w:b/>
          <w:sz w:val="24"/>
          <w:szCs w:val="24"/>
        </w:rPr>
        <w:t xml:space="preserve">Inclusive and </w:t>
      </w:r>
      <w:r w:rsidRPr="009144F5">
        <w:rPr>
          <w:rFonts w:ascii="Times New Roman" w:hAnsi="Times New Roman" w:cs="Times New Roman"/>
          <w:b/>
          <w:sz w:val="24"/>
          <w:szCs w:val="24"/>
        </w:rPr>
        <w:t>Semi-Inclusive Deep Inelastic Scattering (</w:t>
      </w:r>
      <w:r w:rsidR="001054B7" w:rsidRPr="009144F5">
        <w:rPr>
          <w:rFonts w:ascii="Times New Roman" w:hAnsi="Times New Roman" w:cs="Times New Roman"/>
          <w:b/>
          <w:sz w:val="24"/>
          <w:szCs w:val="24"/>
        </w:rPr>
        <w:t xml:space="preserve">DIS &amp; </w:t>
      </w:r>
      <w:r w:rsidRPr="009144F5">
        <w:rPr>
          <w:rFonts w:ascii="Times New Roman" w:hAnsi="Times New Roman" w:cs="Times New Roman"/>
          <w:b/>
          <w:sz w:val="24"/>
          <w:szCs w:val="24"/>
        </w:rPr>
        <w:t xml:space="preserve">SIDIS) </w:t>
      </w:r>
      <w:r w:rsidR="00386DA2" w:rsidRPr="009144F5">
        <w:rPr>
          <w:rFonts w:ascii="Times New Roman" w:hAnsi="Times New Roman" w:cs="Times New Roman"/>
          <w:b/>
          <w:sz w:val="24"/>
          <w:szCs w:val="24"/>
        </w:rPr>
        <w:t xml:space="preserve">  </w:t>
      </w:r>
    </w:p>
    <w:p w:rsidR="00E82BD7" w:rsidRDefault="00E82BD7" w:rsidP="00361A2F">
      <w:pPr>
        <w:pStyle w:val="PlainText"/>
        <w:jc w:val="both"/>
        <w:rPr>
          <w:rFonts w:ascii="Times New Roman" w:hAnsi="Times New Roman" w:cs="Times New Roman"/>
          <w:b/>
          <w:sz w:val="22"/>
          <w:szCs w:val="22"/>
        </w:rPr>
      </w:pPr>
    </w:p>
    <w:p w:rsidR="00E07903" w:rsidRDefault="00E82BD7" w:rsidP="00361A2F">
      <w:pPr>
        <w:pStyle w:val="PlainText"/>
        <w:jc w:val="both"/>
        <w:rPr>
          <w:rFonts w:ascii="Times New Roman" w:hAnsi="Times New Roman" w:cs="Times New Roman"/>
          <w:sz w:val="22"/>
          <w:szCs w:val="22"/>
        </w:rPr>
      </w:pPr>
      <w:r>
        <w:rPr>
          <w:rFonts w:ascii="Times New Roman" w:hAnsi="Times New Roman" w:cs="Times New Roman"/>
          <w:sz w:val="22"/>
          <w:szCs w:val="22"/>
        </w:rPr>
        <w:t xml:space="preserve">The determination of  the momentum, flavor and angular momentum structure of parton distributions has become a major component of the JLab program, one to which the Laboratory can make a unique contribution.  </w:t>
      </w:r>
    </w:p>
    <w:p w:rsidR="00183149" w:rsidRPr="005C3828" w:rsidRDefault="00183149" w:rsidP="005C3828">
      <w:pPr>
        <w:jc w:val="both"/>
      </w:pPr>
    </w:p>
    <w:p w:rsidR="00915F80" w:rsidRDefault="007028C0" w:rsidP="00361A2F">
      <w:pPr>
        <w:pStyle w:val="PlainText"/>
        <w:jc w:val="both"/>
        <w:rPr>
          <w:rFonts w:ascii="Times New Roman" w:hAnsi="Times New Roman" w:cs="Times New Roman"/>
          <w:sz w:val="22"/>
          <w:szCs w:val="22"/>
        </w:rPr>
      </w:pPr>
      <w:r>
        <w:rPr>
          <w:rFonts w:ascii="Times New Roman" w:hAnsi="Times New Roman" w:cs="Times New Roman"/>
          <w:b/>
          <w:sz w:val="22"/>
          <w:szCs w:val="22"/>
        </w:rPr>
        <w:t>Proposal</w:t>
      </w:r>
      <w:r w:rsidR="00221575" w:rsidRPr="00221575">
        <w:rPr>
          <w:rFonts w:ascii="Times New Roman" w:hAnsi="Times New Roman" w:cs="Times New Roman"/>
          <w:b/>
          <w:sz w:val="22"/>
          <w:szCs w:val="22"/>
        </w:rPr>
        <w:t xml:space="preserve">s </w:t>
      </w:r>
      <w:r w:rsidR="00932C91">
        <w:rPr>
          <w:rFonts w:ascii="Times New Roman" w:hAnsi="Times New Roman" w:cs="Times New Roman"/>
          <w:b/>
          <w:sz w:val="22"/>
          <w:szCs w:val="22"/>
        </w:rPr>
        <w:t>PR12</w:t>
      </w:r>
      <w:r w:rsidR="00C9465E">
        <w:rPr>
          <w:rFonts w:ascii="Times New Roman" w:hAnsi="Times New Roman" w:cs="Times New Roman"/>
          <w:b/>
          <w:sz w:val="22"/>
          <w:szCs w:val="22"/>
        </w:rPr>
        <w:t>-10-002</w:t>
      </w:r>
      <w:r w:rsidR="00221575" w:rsidRPr="00221575">
        <w:rPr>
          <w:rFonts w:ascii="Times New Roman" w:hAnsi="Times New Roman" w:cs="Times New Roman"/>
          <w:b/>
          <w:sz w:val="22"/>
          <w:szCs w:val="22"/>
        </w:rPr>
        <w:t>:</w:t>
      </w:r>
      <w:r w:rsidR="00221575">
        <w:rPr>
          <w:rFonts w:ascii="Times New Roman" w:hAnsi="Times New Roman" w:cs="Times New Roman"/>
          <w:b/>
          <w:sz w:val="22"/>
          <w:szCs w:val="22"/>
        </w:rPr>
        <w:t xml:space="preserve">  </w:t>
      </w:r>
      <w:r w:rsidR="00241992">
        <w:rPr>
          <w:rFonts w:ascii="Times New Roman" w:hAnsi="Times New Roman" w:cs="Times New Roman"/>
          <w:sz w:val="22"/>
          <w:szCs w:val="22"/>
        </w:rPr>
        <w:t xml:space="preserve">This </w:t>
      </w:r>
      <w:r w:rsidR="0054593E">
        <w:rPr>
          <w:rFonts w:ascii="Times New Roman" w:hAnsi="Times New Roman" w:cs="Times New Roman"/>
          <w:sz w:val="22"/>
          <w:szCs w:val="22"/>
        </w:rPr>
        <w:t>proposal</w:t>
      </w:r>
      <w:r w:rsidR="00241992">
        <w:rPr>
          <w:rFonts w:ascii="Times New Roman" w:hAnsi="Times New Roman" w:cs="Times New Roman"/>
          <w:sz w:val="22"/>
          <w:szCs w:val="22"/>
        </w:rPr>
        <w:t xml:space="preserve"> is to measure the structure function F</w:t>
      </w:r>
      <w:r w:rsidR="00241992" w:rsidRPr="00CF7C85">
        <w:rPr>
          <w:rFonts w:ascii="Times New Roman" w:hAnsi="Times New Roman" w:cs="Times New Roman"/>
          <w:sz w:val="22"/>
          <w:szCs w:val="22"/>
          <w:vertAlign w:val="subscript"/>
        </w:rPr>
        <w:t>2</w:t>
      </w:r>
      <w:r w:rsidR="00241992">
        <w:rPr>
          <w:rFonts w:ascii="Times New Roman" w:hAnsi="Times New Roman" w:cs="Times New Roman"/>
          <w:sz w:val="22"/>
          <w:szCs w:val="22"/>
        </w:rPr>
        <w:t xml:space="preserve"> at large </w:t>
      </w:r>
      <w:r w:rsidR="00241992" w:rsidRPr="00CF7C85">
        <w:rPr>
          <w:rFonts w:ascii="Times New Roman" w:hAnsi="Times New Roman" w:cs="Times New Roman"/>
          <w:i/>
          <w:sz w:val="22"/>
          <w:szCs w:val="22"/>
        </w:rPr>
        <w:t>x</w:t>
      </w:r>
      <w:r w:rsidR="00241992">
        <w:rPr>
          <w:rFonts w:ascii="Times New Roman" w:hAnsi="Times New Roman" w:cs="Times New Roman"/>
          <w:sz w:val="22"/>
          <w:szCs w:val="22"/>
        </w:rPr>
        <w:t xml:space="preserve"> in the resonance region. This study has the important goal of extending the domain covered by studies of parton distribution functions </w:t>
      </w:r>
      <w:r w:rsidR="00CF7C85">
        <w:rPr>
          <w:rFonts w:ascii="Times New Roman" w:hAnsi="Times New Roman" w:cs="Times New Roman"/>
          <w:sz w:val="22"/>
          <w:szCs w:val="22"/>
        </w:rPr>
        <w:t xml:space="preserve">(pdfs) </w:t>
      </w:r>
      <w:r w:rsidR="00241992">
        <w:rPr>
          <w:rFonts w:ascii="Times New Roman" w:hAnsi="Times New Roman" w:cs="Times New Roman"/>
          <w:sz w:val="22"/>
          <w:szCs w:val="22"/>
        </w:rPr>
        <w:t xml:space="preserve">into the resonance region, using the concept of quark-hadron duality, allowing experimental exploration of the large </w:t>
      </w:r>
      <w:r w:rsidR="00241992" w:rsidRPr="00CF7C85">
        <w:rPr>
          <w:rFonts w:ascii="Times New Roman" w:hAnsi="Times New Roman" w:cs="Times New Roman"/>
          <w:i/>
          <w:sz w:val="22"/>
          <w:szCs w:val="22"/>
        </w:rPr>
        <w:t xml:space="preserve">x </w:t>
      </w:r>
      <w:r w:rsidR="00241992">
        <w:rPr>
          <w:rFonts w:ascii="Times New Roman" w:hAnsi="Times New Roman" w:cs="Times New Roman"/>
          <w:sz w:val="22"/>
          <w:szCs w:val="22"/>
        </w:rPr>
        <w:t xml:space="preserve">behaviour of pdfs and ability to pin down higher twist effects. </w:t>
      </w:r>
      <w:r w:rsidR="00CF7C85">
        <w:rPr>
          <w:rFonts w:ascii="Times New Roman" w:hAnsi="Times New Roman" w:cs="Times New Roman"/>
          <w:sz w:val="22"/>
          <w:szCs w:val="22"/>
        </w:rPr>
        <w:t>In the longer term, t</w:t>
      </w:r>
      <w:r w:rsidR="00241992">
        <w:rPr>
          <w:rFonts w:ascii="Times New Roman" w:hAnsi="Times New Roman" w:cs="Times New Roman"/>
          <w:sz w:val="22"/>
          <w:szCs w:val="22"/>
        </w:rPr>
        <w:t>he c</w:t>
      </w:r>
      <w:r w:rsidR="00CF7C85">
        <w:rPr>
          <w:rFonts w:ascii="Times New Roman" w:hAnsi="Times New Roman" w:cs="Times New Roman"/>
          <w:sz w:val="22"/>
          <w:szCs w:val="22"/>
        </w:rPr>
        <w:t>ollaboration is urged to establish</w:t>
      </w:r>
      <w:r w:rsidR="00241992">
        <w:rPr>
          <w:rFonts w:ascii="Times New Roman" w:hAnsi="Times New Roman" w:cs="Times New Roman"/>
          <w:sz w:val="22"/>
          <w:szCs w:val="22"/>
        </w:rPr>
        <w:t xml:space="preserve"> links to phenomenological teams like CTEQ and MRST</w:t>
      </w:r>
      <w:r w:rsidR="00CF7C85">
        <w:rPr>
          <w:rFonts w:ascii="Times New Roman" w:hAnsi="Times New Roman" w:cs="Times New Roman"/>
          <w:sz w:val="22"/>
          <w:szCs w:val="22"/>
        </w:rPr>
        <w:t xml:space="preserve"> (and their successors) to maximise the physics impact of their results. This experiment is Approved.</w:t>
      </w:r>
    </w:p>
    <w:p w:rsidR="00915F80" w:rsidRDefault="00915F80" w:rsidP="00361A2F">
      <w:pPr>
        <w:pStyle w:val="PlainText"/>
        <w:jc w:val="both"/>
        <w:rPr>
          <w:rFonts w:ascii="Times New Roman" w:hAnsi="Times New Roman" w:cs="Times New Roman"/>
          <w:sz w:val="22"/>
          <w:szCs w:val="22"/>
        </w:rPr>
      </w:pPr>
    </w:p>
    <w:p w:rsidR="005C3828" w:rsidRDefault="007028C0" w:rsidP="005C3828">
      <w:pPr>
        <w:pStyle w:val="PlainText"/>
        <w:jc w:val="both"/>
        <w:rPr>
          <w:rFonts w:ascii="Times New Roman" w:hAnsi="Times New Roman" w:cs="Times New Roman"/>
          <w:sz w:val="22"/>
          <w:szCs w:val="22"/>
        </w:rPr>
      </w:pPr>
      <w:r>
        <w:rPr>
          <w:rFonts w:ascii="Times New Roman" w:hAnsi="Times New Roman" w:cs="Times New Roman"/>
          <w:b/>
          <w:sz w:val="22"/>
          <w:szCs w:val="22"/>
        </w:rPr>
        <w:t>Proposal</w:t>
      </w:r>
      <w:r w:rsidR="005C3828">
        <w:rPr>
          <w:rFonts w:ascii="Times New Roman" w:hAnsi="Times New Roman" w:cs="Times New Roman"/>
          <w:b/>
          <w:sz w:val="22"/>
          <w:szCs w:val="22"/>
        </w:rPr>
        <w:t xml:space="preserve"> PR12-10-006 </w:t>
      </w:r>
      <w:r w:rsidR="005C3828" w:rsidRPr="00CF7C85">
        <w:rPr>
          <w:rFonts w:ascii="Times New Roman" w:hAnsi="Times New Roman" w:cs="Times New Roman"/>
          <w:sz w:val="22"/>
          <w:szCs w:val="22"/>
        </w:rPr>
        <w:t>(update on PR12-09-014</w:t>
      </w:r>
      <w:r w:rsidR="005C3828" w:rsidRPr="00C61C7D">
        <w:rPr>
          <w:rFonts w:ascii="Times New Roman" w:hAnsi="Times New Roman" w:cs="Times New Roman"/>
          <w:sz w:val="22"/>
          <w:szCs w:val="22"/>
        </w:rPr>
        <w:t>):</w:t>
      </w:r>
      <w:r w:rsidR="005C3828" w:rsidRPr="00915F80">
        <w:rPr>
          <w:rFonts w:ascii="Times New Roman" w:hAnsi="Times New Roman" w:cs="Times New Roman"/>
          <w:b/>
          <w:sz w:val="22"/>
          <w:szCs w:val="22"/>
        </w:rPr>
        <w:t xml:space="preserve"> </w:t>
      </w:r>
      <w:r w:rsidR="005C3828">
        <w:rPr>
          <w:rFonts w:ascii="Times New Roman" w:hAnsi="Times New Roman" w:cs="Times New Roman"/>
          <w:b/>
          <w:sz w:val="22"/>
          <w:szCs w:val="22"/>
        </w:rPr>
        <w:t xml:space="preserve"> </w:t>
      </w:r>
      <w:r w:rsidR="005C3828">
        <w:rPr>
          <w:rFonts w:ascii="Times New Roman" w:hAnsi="Times New Roman" w:cs="Times New Roman"/>
          <w:sz w:val="22"/>
          <w:szCs w:val="22"/>
        </w:rPr>
        <w:t xml:space="preserve">This </w:t>
      </w:r>
      <w:r w:rsidR="0054593E">
        <w:rPr>
          <w:rFonts w:ascii="Times New Roman" w:hAnsi="Times New Roman" w:cs="Times New Roman"/>
          <w:sz w:val="22"/>
          <w:szCs w:val="22"/>
        </w:rPr>
        <w:t>proposal</w:t>
      </w:r>
      <w:r w:rsidR="005C3828">
        <w:rPr>
          <w:rFonts w:ascii="Times New Roman" w:hAnsi="Times New Roman" w:cs="Times New Roman"/>
          <w:sz w:val="22"/>
          <w:szCs w:val="22"/>
        </w:rPr>
        <w:t xml:space="preserve"> aims to measure Target Spin </w:t>
      </w:r>
      <w:r w:rsidR="00773E4A">
        <w:rPr>
          <w:rFonts w:ascii="Times New Roman" w:hAnsi="Times New Roman" w:cs="Times New Roman"/>
          <w:sz w:val="22"/>
          <w:szCs w:val="22"/>
        </w:rPr>
        <w:t>Asymmetry using</w:t>
      </w:r>
      <w:r w:rsidR="005C3828">
        <w:rPr>
          <w:rFonts w:ascii="Times New Roman" w:hAnsi="Times New Roman" w:cs="Times New Roman"/>
          <w:sz w:val="22"/>
          <w:szCs w:val="22"/>
        </w:rPr>
        <w:t xml:space="preserve"> polarized </w:t>
      </w:r>
      <w:r w:rsidR="005C3828" w:rsidRPr="00915F80">
        <w:rPr>
          <w:rFonts w:ascii="Times New Roman" w:hAnsi="Times New Roman" w:cs="Times New Roman"/>
          <w:sz w:val="22"/>
          <w:szCs w:val="22"/>
          <w:vertAlign w:val="superscript"/>
        </w:rPr>
        <w:t>3</w:t>
      </w:r>
      <w:r w:rsidR="005C3828">
        <w:rPr>
          <w:rFonts w:ascii="Times New Roman" w:hAnsi="Times New Roman" w:cs="Times New Roman"/>
          <w:sz w:val="22"/>
          <w:szCs w:val="22"/>
        </w:rPr>
        <w:t xml:space="preserve">He in Hall A. This is an ambitious project, which the PAC considered technically challenging with the target subject to subtle nuclear and hadron effects. The </w:t>
      </w:r>
      <w:r w:rsidR="0054593E">
        <w:rPr>
          <w:rFonts w:ascii="Times New Roman" w:hAnsi="Times New Roman" w:cs="Times New Roman"/>
          <w:sz w:val="22"/>
          <w:szCs w:val="22"/>
        </w:rPr>
        <w:t>proposal</w:t>
      </w:r>
      <w:r w:rsidR="005C3828">
        <w:rPr>
          <w:rFonts w:ascii="Times New Roman" w:hAnsi="Times New Roman" w:cs="Times New Roman"/>
          <w:sz w:val="22"/>
          <w:szCs w:val="22"/>
        </w:rPr>
        <w:t xml:space="preserve"> requires the major installation of a solenoidal detector SoLID, which is only justifiable with the approval of PVDIS experiment (PR12-10-007)</w:t>
      </w:r>
      <w:r w:rsidR="007C2995">
        <w:rPr>
          <w:rFonts w:ascii="Times New Roman" w:hAnsi="Times New Roman" w:cs="Times New Roman"/>
          <w:sz w:val="22"/>
          <w:szCs w:val="22"/>
        </w:rPr>
        <w:t xml:space="preserve"> discussed above</w:t>
      </w:r>
      <w:r w:rsidR="005C3828">
        <w:rPr>
          <w:rFonts w:ascii="Times New Roman" w:hAnsi="Times New Roman" w:cs="Times New Roman"/>
          <w:sz w:val="22"/>
          <w:szCs w:val="22"/>
        </w:rPr>
        <w:t>. As part of the overall SIDIS program a measurement of target spin asymmetry with a transversely polarized target is required. The experiment is Approved.</w:t>
      </w:r>
    </w:p>
    <w:p w:rsidR="005C3828" w:rsidRDefault="005C3828" w:rsidP="005C3828">
      <w:pPr>
        <w:pStyle w:val="PlainText"/>
        <w:jc w:val="both"/>
        <w:rPr>
          <w:rFonts w:ascii="Times New Roman" w:hAnsi="Times New Roman" w:cs="Times New Roman"/>
          <w:sz w:val="22"/>
          <w:szCs w:val="22"/>
        </w:rPr>
      </w:pPr>
    </w:p>
    <w:p w:rsidR="00CF7C85" w:rsidRDefault="007028C0" w:rsidP="00361A2F">
      <w:pPr>
        <w:pStyle w:val="PlainText"/>
        <w:jc w:val="both"/>
        <w:rPr>
          <w:rFonts w:ascii="Times New Roman" w:hAnsi="Times New Roman" w:cs="Times New Roman"/>
          <w:sz w:val="22"/>
          <w:szCs w:val="22"/>
        </w:rPr>
      </w:pPr>
      <w:r>
        <w:rPr>
          <w:rFonts w:ascii="Times New Roman" w:hAnsi="Times New Roman" w:cs="Times New Roman"/>
          <w:b/>
          <w:sz w:val="22"/>
          <w:szCs w:val="22"/>
        </w:rPr>
        <w:t>Proposal</w:t>
      </w:r>
      <w:r w:rsidR="00915F80" w:rsidRPr="00915F80">
        <w:rPr>
          <w:rFonts w:ascii="Times New Roman" w:hAnsi="Times New Roman" w:cs="Times New Roman"/>
          <w:b/>
          <w:sz w:val="22"/>
          <w:szCs w:val="22"/>
        </w:rPr>
        <w:t xml:space="preserve"> </w:t>
      </w:r>
      <w:r w:rsidR="00932C91">
        <w:rPr>
          <w:rFonts w:ascii="Times New Roman" w:hAnsi="Times New Roman" w:cs="Times New Roman"/>
          <w:b/>
          <w:sz w:val="22"/>
          <w:szCs w:val="22"/>
        </w:rPr>
        <w:t>PR12</w:t>
      </w:r>
      <w:r w:rsidR="00C9465E">
        <w:rPr>
          <w:rFonts w:ascii="Times New Roman" w:hAnsi="Times New Roman" w:cs="Times New Roman"/>
          <w:b/>
          <w:sz w:val="22"/>
          <w:szCs w:val="22"/>
        </w:rPr>
        <w:t>-10-008</w:t>
      </w:r>
      <w:r w:rsidR="00915F80" w:rsidRPr="00915F80">
        <w:rPr>
          <w:rFonts w:ascii="Times New Roman" w:hAnsi="Times New Roman" w:cs="Times New Roman"/>
          <w:b/>
          <w:sz w:val="22"/>
          <w:szCs w:val="22"/>
        </w:rPr>
        <w:t xml:space="preserve">: </w:t>
      </w:r>
      <w:r w:rsidR="00915F80">
        <w:rPr>
          <w:rFonts w:ascii="Times New Roman" w:hAnsi="Times New Roman" w:cs="Times New Roman"/>
          <w:b/>
          <w:sz w:val="22"/>
          <w:szCs w:val="22"/>
        </w:rPr>
        <w:t xml:space="preserve"> </w:t>
      </w:r>
      <w:r w:rsidR="00915F80">
        <w:rPr>
          <w:rFonts w:ascii="Times New Roman" w:hAnsi="Times New Roman" w:cs="Times New Roman"/>
          <w:sz w:val="22"/>
          <w:szCs w:val="22"/>
        </w:rPr>
        <w:t xml:space="preserve">This </w:t>
      </w:r>
      <w:r w:rsidR="0054593E">
        <w:rPr>
          <w:rFonts w:ascii="Times New Roman" w:hAnsi="Times New Roman" w:cs="Times New Roman"/>
          <w:sz w:val="22"/>
          <w:szCs w:val="22"/>
        </w:rPr>
        <w:t>proposal</w:t>
      </w:r>
      <w:r w:rsidR="00915F80">
        <w:rPr>
          <w:rFonts w:ascii="Times New Roman" w:hAnsi="Times New Roman" w:cs="Times New Roman"/>
          <w:sz w:val="22"/>
          <w:szCs w:val="22"/>
        </w:rPr>
        <w:t xml:space="preserve"> </w:t>
      </w:r>
      <w:r w:rsidR="00CF7C85">
        <w:rPr>
          <w:rFonts w:ascii="Times New Roman" w:hAnsi="Times New Roman" w:cs="Times New Roman"/>
          <w:sz w:val="22"/>
          <w:szCs w:val="22"/>
        </w:rPr>
        <w:t>studying the nuclear dependence of the structure function F</w:t>
      </w:r>
      <w:r w:rsidR="00CF7C85" w:rsidRPr="00CF7C85">
        <w:rPr>
          <w:rFonts w:ascii="Times New Roman" w:hAnsi="Times New Roman" w:cs="Times New Roman"/>
          <w:sz w:val="22"/>
          <w:szCs w:val="22"/>
          <w:vertAlign w:val="subscript"/>
        </w:rPr>
        <w:t>2</w:t>
      </w:r>
      <w:r w:rsidR="00CF7C85">
        <w:rPr>
          <w:rFonts w:ascii="Times New Roman" w:hAnsi="Times New Roman" w:cs="Times New Roman"/>
          <w:sz w:val="22"/>
          <w:szCs w:val="22"/>
        </w:rPr>
        <w:t xml:space="preserve"> on light nuclei </w:t>
      </w:r>
      <w:r w:rsidR="00915F80">
        <w:rPr>
          <w:rFonts w:ascii="Times New Roman" w:hAnsi="Times New Roman" w:cs="Times New Roman"/>
          <w:sz w:val="22"/>
          <w:szCs w:val="22"/>
        </w:rPr>
        <w:t xml:space="preserve">aims to </w:t>
      </w:r>
      <w:r w:rsidR="00CF7C85">
        <w:rPr>
          <w:rFonts w:ascii="Times New Roman" w:hAnsi="Times New Roman" w:cs="Times New Roman"/>
          <w:sz w:val="22"/>
          <w:szCs w:val="22"/>
        </w:rPr>
        <w:t>pin down one key aspect of the EMC effect with accuracy. Whether the eventual results can be interpreted in terms of local nuclear densities is something for later investigation. Taking sufficiently precise data is the key to sorting out at least one contribution to the EMC effect. This experiment is Approved.</w:t>
      </w:r>
    </w:p>
    <w:p w:rsidR="00915F80" w:rsidRDefault="00915F80" w:rsidP="00361A2F">
      <w:pPr>
        <w:pStyle w:val="PlainText"/>
        <w:jc w:val="both"/>
        <w:rPr>
          <w:rFonts w:ascii="Times New Roman" w:hAnsi="Times New Roman" w:cs="Times New Roman"/>
          <w:sz w:val="22"/>
          <w:szCs w:val="22"/>
        </w:rPr>
      </w:pPr>
    </w:p>
    <w:p w:rsidR="003432FA" w:rsidRDefault="007028C0" w:rsidP="00941BD7">
      <w:pPr>
        <w:pStyle w:val="PlainText"/>
        <w:jc w:val="both"/>
        <w:rPr>
          <w:rFonts w:ascii="Times New Roman" w:hAnsi="Times New Roman" w:cs="Times New Roman"/>
          <w:sz w:val="22"/>
          <w:szCs w:val="22"/>
        </w:rPr>
      </w:pPr>
      <w:r>
        <w:rPr>
          <w:rFonts w:ascii="Times New Roman" w:hAnsi="Times New Roman" w:cs="Times New Roman"/>
          <w:b/>
          <w:sz w:val="22"/>
          <w:szCs w:val="22"/>
        </w:rPr>
        <w:t>Proposal</w:t>
      </w:r>
      <w:r w:rsidR="00941BD7">
        <w:rPr>
          <w:rFonts w:ascii="Times New Roman" w:hAnsi="Times New Roman" w:cs="Times New Roman"/>
          <w:b/>
          <w:sz w:val="22"/>
          <w:szCs w:val="22"/>
        </w:rPr>
        <w:t xml:space="preserve"> </w:t>
      </w:r>
      <w:r w:rsidR="00932C91">
        <w:rPr>
          <w:rFonts w:ascii="Times New Roman" w:hAnsi="Times New Roman" w:cs="Times New Roman"/>
          <w:b/>
          <w:sz w:val="22"/>
          <w:szCs w:val="22"/>
        </w:rPr>
        <w:t>PR12</w:t>
      </w:r>
      <w:r w:rsidR="00C9465E">
        <w:rPr>
          <w:rFonts w:ascii="Times New Roman" w:hAnsi="Times New Roman" w:cs="Times New Roman"/>
          <w:b/>
          <w:sz w:val="22"/>
          <w:szCs w:val="22"/>
        </w:rPr>
        <w:t>-10-010</w:t>
      </w:r>
      <w:r w:rsidR="00941BD7" w:rsidRPr="00915F80">
        <w:rPr>
          <w:rFonts w:ascii="Times New Roman" w:hAnsi="Times New Roman" w:cs="Times New Roman"/>
          <w:b/>
          <w:sz w:val="22"/>
          <w:szCs w:val="22"/>
        </w:rPr>
        <w:t xml:space="preserve">: </w:t>
      </w:r>
      <w:r w:rsidR="00941BD7">
        <w:rPr>
          <w:rFonts w:ascii="Times New Roman" w:hAnsi="Times New Roman" w:cs="Times New Roman"/>
          <w:b/>
          <w:sz w:val="22"/>
          <w:szCs w:val="22"/>
        </w:rPr>
        <w:t xml:space="preserve"> </w:t>
      </w:r>
      <w:r w:rsidR="00941BD7">
        <w:rPr>
          <w:rFonts w:ascii="Times New Roman" w:hAnsi="Times New Roman" w:cs="Times New Roman"/>
          <w:sz w:val="22"/>
          <w:szCs w:val="22"/>
        </w:rPr>
        <w:t xml:space="preserve">This </w:t>
      </w:r>
      <w:r w:rsidR="0054593E">
        <w:rPr>
          <w:rFonts w:ascii="Times New Roman" w:hAnsi="Times New Roman" w:cs="Times New Roman"/>
          <w:sz w:val="22"/>
          <w:szCs w:val="22"/>
        </w:rPr>
        <w:t>proposal</w:t>
      </w:r>
      <w:r w:rsidR="00941BD7">
        <w:rPr>
          <w:rFonts w:ascii="Times New Roman" w:hAnsi="Times New Roman" w:cs="Times New Roman"/>
          <w:sz w:val="22"/>
          <w:szCs w:val="22"/>
        </w:rPr>
        <w:t xml:space="preserve"> </w:t>
      </w:r>
      <w:r w:rsidR="003432FA">
        <w:rPr>
          <w:rFonts w:ascii="Times New Roman" w:hAnsi="Times New Roman" w:cs="Times New Roman"/>
          <w:sz w:val="22"/>
          <w:szCs w:val="22"/>
        </w:rPr>
        <w:t>is part of a wider study of SIDIS processes, reported on in detail at PAC34. However, th</w:t>
      </w:r>
      <w:r w:rsidR="007C2995">
        <w:rPr>
          <w:rFonts w:ascii="Times New Roman" w:hAnsi="Times New Roman" w:cs="Times New Roman"/>
          <w:sz w:val="22"/>
          <w:szCs w:val="22"/>
        </w:rPr>
        <w:t>e PAC was not convinced that this</w:t>
      </w:r>
      <w:r w:rsidR="003432FA">
        <w:rPr>
          <w:rFonts w:ascii="Times New Roman" w:hAnsi="Times New Roman" w:cs="Times New Roman"/>
          <w:sz w:val="22"/>
          <w:szCs w:val="22"/>
        </w:rPr>
        <w:t xml:space="preserve"> particular </w:t>
      </w:r>
      <w:r w:rsidR="0054593E">
        <w:rPr>
          <w:rFonts w:ascii="Times New Roman" w:hAnsi="Times New Roman" w:cs="Times New Roman"/>
          <w:sz w:val="22"/>
          <w:szCs w:val="22"/>
        </w:rPr>
        <w:t>proposal</w:t>
      </w:r>
      <w:r w:rsidR="00773E4A">
        <w:rPr>
          <w:rFonts w:ascii="Times New Roman" w:hAnsi="Times New Roman" w:cs="Times New Roman"/>
          <w:sz w:val="22"/>
          <w:szCs w:val="22"/>
        </w:rPr>
        <w:t xml:space="preserve"> to</w:t>
      </w:r>
      <w:r w:rsidR="00941BD7">
        <w:rPr>
          <w:rFonts w:ascii="Times New Roman" w:hAnsi="Times New Roman" w:cs="Times New Roman"/>
          <w:sz w:val="22"/>
          <w:szCs w:val="22"/>
        </w:rPr>
        <w:t xml:space="preserve"> study </w:t>
      </w:r>
      <w:r w:rsidR="003432FA">
        <w:rPr>
          <w:rFonts w:ascii="Times New Roman" w:hAnsi="Times New Roman" w:cs="Times New Roman"/>
          <w:sz w:val="22"/>
          <w:szCs w:val="22"/>
        </w:rPr>
        <w:t xml:space="preserve">pion production on </w:t>
      </w:r>
      <w:r w:rsidR="00AF5FB9">
        <w:rPr>
          <w:rFonts w:ascii="Times New Roman" w:hAnsi="Times New Roman" w:cs="Times New Roman"/>
          <w:sz w:val="22"/>
          <w:szCs w:val="22"/>
        </w:rPr>
        <w:t>deuterium</w:t>
      </w:r>
      <w:r w:rsidR="003432FA">
        <w:rPr>
          <w:rFonts w:ascii="Times New Roman" w:hAnsi="Times New Roman" w:cs="Times New Roman"/>
          <w:sz w:val="22"/>
          <w:szCs w:val="22"/>
        </w:rPr>
        <w:t xml:space="preserve"> at 6.6 and 8.8</w:t>
      </w:r>
      <w:r w:rsidR="00BD493E">
        <w:rPr>
          <w:rFonts w:ascii="Times New Roman" w:hAnsi="Times New Roman" w:cs="Times New Roman"/>
          <w:sz w:val="22"/>
          <w:szCs w:val="22"/>
        </w:rPr>
        <w:t> GeV</w:t>
      </w:r>
      <w:r w:rsidR="003432FA">
        <w:rPr>
          <w:rFonts w:ascii="Times New Roman" w:hAnsi="Times New Roman" w:cs="Times New Roman"/>
          <w:sz w:val="22"/>
          <w:szCs w:val="22"/>
        </w:rPr>
        <w:t>, would add greatly to the approved 11</w:t>
      </w:r>
      <w:r w:rsidR="00BD493E">
        <w:rPr>
          <w:rFonts w:ascii="Times New Roman" w:hAnsi="Times New Roman" w:cs="Times New Roman"/>
          <w:sz w:val="22"/>
          <w:szCs w:val="22"/>
        </w:rPr>
        <w:t> GeV</w:t>
      </w:r>
      <w:r w:rsidR="003432FA">
        <w:rPr>
          <w:rFonts w:ascii="Times New Roman" w:hAnsi="Times New Roman" w:cs="Times New Roman"/>
          <w:sz w:val="22"/>
          <w:szCs w:val="22"/>
        </w:rPr>
        <w:t xml:space="preserve"> running. Consequently, this experiment is Defered.</w:t>
      </w:r>
    </w:p>
    <w:p w:rsidR="00E2337A" w:rsidRDefault="00E2337A" w:rsidP="00941BD7">
      <w:pPr>
        <w:pStyle w:val="PlainText"/>
        <w:jc w:val="both"/>
        <w:rPr>
          <w:rFonts w:ascii="Times New Roman" w:hAnsi="Times New Roman" w:cs="Times New Roman"/>
          <w:sz w:val="22"/>
          <w:szCs w:val="22"/>
        </w:rPr>
      </w:pPr>
    </w:p>
    <w:p w:rsidR="0074279B" w:rsidRDefault="007028C0" w:rsidP="0074279B">
      <w:pPr>
        <w:pStyle w:val="PlainText"/>
        <w:jc w:val="both"/>
        <w:rPr>
          <w:rFonts w:ascii="Times New Roman" w:hAnsi="Times New Roman" w:cs="Times New Roman"/>
          <w:sz w:val="22"/>
          <w:szCs w:val="22"/>
        </w:rPr>
      </w:pPr>
      <w:r>
        <w:rPr>
          <w:rFonts w:ascii="Times New Roman" w:hAnsi="Times New Roman" w:cs="Times New Roman"/>
          <w:b/>
          <w:sz w:val="22"/>
          <w:szCs w:val="22"/>
        </w:rPr>
        <w:t>Proposal</w:t>
      </w:r>
      <w:r w:rsidR="00694F29">
        <w:rPr>
          <w:rFonts w:ascii="Times New Roman" w:hAnsi="Times New Roman" w:cs="Times New Roman"/>
          <w:b/>
          <w:sz w:val="22"/>
          <w:szCs w:val="22"/>
        </w:rPr>
        <w:t xml:space="preserve"> </w:t>
      </w:r>
      <w:r w:rsidR="00932C91">
        <w:rPr>
          <w:rFonts w:ascii="Times New Roman" w:hAnsi="Times New Roman" w:cs="Times New Roman"/>
          <w:b/>
          <w:sz w:val="22"/>
          <w:szCs w:val="22"/>
        </w:rPr>
        <w:t>PR12</w:t>
      </w:r>
      <w:r w:rsidR="00C9465E">
        <w:rPr>
          <w:rFonts w:ascii="Times New Roman" w:hAnsi="Times New Roman" w:cs="Times New Roman"/>
          <w:b/>
          <w:sz w:val="22"/>
          <w:szCs w:val="22"/>
        </w:rPr>
        <w:t>-10-012</w:t>
      </w:r>
      <w:r w:rsidR="00694F29" w:rsidRPr="00915F80">
        <w:rPr>
          <w:rFonts w:ascii="Times New Roman" w:hAnsi="Times New Roman" w:cs="Times New Roman"/>
          <w:b/>
          <w:sz w:val="22"/>
          <w:szCs w:val="22"/>
        </w:rPr>
        <w:t xml:space="preserve">: </w:t>
      </w:r>
      <w:r w:rsidR="00694F29">
        <w:rPr>
          <w:rFonts w:ascii="Times New Roman" w:hAnsi="Times New Roman" w:cs="Times New Roman"/>
          <w:b/>
          <w:sz w:val="22"/>
          <w:szCs w:val="22"/>
        </w:rPr>
        <w:t xml:space="preserve"> </w:t>
      </w:r>
      <w:r w:rsidR="00694F29">
        <w:rPr>
          <w:rFonts w:ascii="Times New Roman" w:hAnsi="Times New Roman" w:cs="Times New Roman"/>
          <w:sz w:val="22"/>
          <w:szCs w:val="22"/>
        </w:rPr>
        <w:t xml:space="preserve">This </w:t>
      </w:r>
      <w:r w:rsidR="00CE3EF1">
        <w:rPr>
          <w:rFonts w:ascii="Times New Roman" w:hAnsi="Times New Roman" w:cs="Times New Roman"/>
          <w:sz w:val="22"/>
          <w:szCs w:val="22"/>
        </w:rPr>
        <w:t xml:space="preserve">Hall C </w:t>
      </w:r>
      <w:r w:rsidR="0054593E">
        <w:rPr>
          <w:rFonts w:ascii="Times New Roman" w:hAnsi="Times New Roman" w:cs="Times New Roman"/>
          <w:sz w:val="22"/>
          <w:szCs w:val="22"/>
        </w:rPr>
        <w:t>proposal</w:t>
      </w:r>
      <w:r w:rsidR="00694F29">
        <w:rPr>
          <w:rFonts w:ascii="Times New Roman" w:hAnsi="Times New Roman" w:cs="Times New Roman"/>
          <w:sz w:val="22"/>
          <w:szCs w:val="22"/>
        </w:rPr>
        <w:t xml:space="preserve"> </w:t>
      </w:r>
      <w:r w:rsidR="00CE3EF1">
        <w:rPr>
          <w:rFonts w:ascii="Times New Roman" w:hAnsi="Times New Roman" w:cs="Times New Roman"/>
          <w:sz w:val="22"/>
          <w:szCs w:val="22"/>
        </w:rPr>
        <w:t xml:space="preserve">is to measure nucleon/nuclear structure functions to constrain </w:t>
      </w:r>
      <w:r w:rsidR="007C2995">
        <w:rPr>
          <w:rFonts w:ascii="Times New Roman" w:hAnsi="Times New Roman" w:cs="Times New Roman"/>
          <w:sz w:val="22"/>
          <w:szCs w:val="22"/>
        </w:rPr>
        <w:t xml:space="preserve">the </w:t>
      </w:r>
      <w:r w:rsidR="00CE3EF1">
        <w:rPr>
          <w:rFonts w:ascii="Times New Roman" w:hAnsi="Times New Roman" w:cs="Times New Roman"/>
          <w:sz w:val="22"/>
          <w:szCs w:val="22"/>
        </w:rPr>
        <w:t xml:space="preserve">gluon distribution. The PAC believed the constraints on the gluon distribution were oversold. The constraints are largely those imposed by momentum conservation. The experiment was essentially </w:t>
      </w:r>
      <w:r w:rsidR="00773E4A">
        <w:rPr>
          <w:rFonts w:ascii="Times New Roman" w:hAnsi="Times New Roman" w:cs="Times New Roman"/>
          <w:sz w:val="22"/>
          <w:szCs w:val="22"/>
        </w:rPr>
        <w:t>a measurement</w:t>
      </w:r>
      <w:r w:rsidR="00CE3EF1">
        <w:rPr>
          <w:rFonts w:ascii="Times New Roman" w:hAnsi="Times New Roman" w:cs="Times New Roman"/>
          <w:sz w:val="22"/>
          <w:szCs w:val="22"/>
        </w:rPr>
        <w:t xml:space="preserve"> of F</w:t>
      </w:r>
      <w:r w:rsidR="00CE3EF1" w:rsidRPr="005C3828">
        <w:rPr>
          <w:rFonts w:ascii="Times New Roman" w:hAnsi="Times New Roman" w:cs="Times New Roman"/>
          <w:sz w:val="22"/>
          <w:szCs w:val="22"/>
          <w:vertAlign w:val="subscript"/>
        </w:rPr>
        <w:t>L</w:t>
      </w:r>
      <w:r w:rsidR="00CE3EF1">
        <w:rPr>
          <w:rFonts w:ascii="Times New Roman" w:hAnsi="Times New Roman" w:cs="Times New Roman"/>
          <w:sz w:val="22"/>
          <w:szCs w:val="22"/>
        </w:rPr>
        <w:t xml:space="preserve"> at small </w:t>
      </w:r>
      <w:r w:rsidR="00CE3EF1" w:rsidRPr="005C3828">
        <w:rPr>
          <w:rFonts w:ascii="Times New Roman" w:hAnsi="Times New Roman" w:cs="Times New Roman"/>
          <w:i/>
          <w:sz w:val="22"/>
          <w:szCs w:val="22"/>
        </w:rPr>
        <w:t>x</w:t>
      </w:r>
      <w:r w:rsidR="00CE3EF1">
        <w:rPr>
          <w:rFonts w:ascii="Times New Roman" w:hAnsi="Times New Roman" w:cs="Times New Roman"/>
          <w:sz w:val="22"/>
          <w:szCs w:val="22"/>
        </w:rPr>
        <w:t xml:space="preserve">. The error analysis was not of the professional standard expected. The experiment was not one that could be classed as being in the top 50% of physics in the first 5 years </w:t>
      </w:r>
      <w:r w:rsidR="00773E4A">
        <w:rPr>
          <w:rFonts w:ascii="Times New Roman" w:hAnsi="Times New Roman" w:cs="Times New Roman"/>
          <w:sz w:val="22"/>
          <w:szCs w:val="22"/>
        </w:rPr>
        <w:t>of 12</w:t>
      </w:r>
      <w:r w:rsidR="00BD493E">
        <w:rPr>
          <w:rFonts w:ascii="Times New Roman" w:hAnsi="Times New Roman" w:cs="Times New Roman"/>
          <w:sz w:val="22"/>
          <w:szCs w:val="22"/>
        </w:rPr>
        <w:t> GeV</w:t>
      </w:r>
      <w:r w:rsidR="00CE3EF1">
        <w:rPr>
          <w:rFonts w:ascii="Times New Roman" w:hAnsi="Times New Roman" w:cs="Times New Roman"/>
          <w:sz w:val="22"/>
          <w:szCs w:val="22"/>
        </w:rPr>
        <w:t xml:space="preserve"> running. This experiment is Defered.</w:t>
      </w:r>
    </w:p>
    <w:p w:rsidR="0074279B" w:rsidRDefault="0074279B" w:rsidP="0089455E">
      <w:pPr>
        <w:pStyle w:val="PlainText"/>
        <w:jc w:val="both"/>
        <w:rPr>
          <w:rFonts w:ascii="Times New Roman" w:hAnsi="Times New Roman" w:cs="Times New Roman"/>
          <w:sz w:val="22"/>
          <w:szCs w:val="22"/>
        </w:rPr>
      </w:pPr>
    </w:p>
    <w:p w:rsidR="0074279B" w:rsidRDefault="0074279B" w:rsidP="0089455E">
      <w:pPr>
        <w:pStyle w:val="PlainText"/>
        <w:jc w:val="both"/>
        <w:rPr>
          <w:rFonts w:ascii="Times New Roman" w:hAnsi="Times New Roman" w:cs="Times New Roman"/>
          <w:sz w:val="22"/>
          <w:szCs w:val="22"/>
        </w:rPr>
      </w:pPr>
    </w:p>
    <w:p w:rsidR="00A41D09" w:rsidRPr="009144F5" w:rsidRDefault="001927FA" w:rsidP="00701A7A">
      <w:pPr>
        <w:pStyle w:val="PlainText"/>
        <w:rPr>
          <w:rFonts w:ascii="Times New Roman" w:hAnsi="Times New Roman" w:cs="Times New Roman"/>
          <w:b/>
          <w:sz w:val="24"/>
          <w:szCs w:val="24"/>
        </w:rPr>
      </w:pPr>
      <w:r w:rsidRPr="009144F5">
        <w:rPr>
          <w:rFonts w:ascii="Times New Roman" w:hAnsi="Times New Roman" w:cs="Times New Roman"/>
          <w:b/>
          <w:sz w:val="24"/>
          <w:szCs w:val="24"/>
        </w:rPr>
        <w:t>Letters of Intent</w:t>
      </w:r>
      <w:r w:rsidR="009144F5">
        <w:rPr>
          <w:rFonts w:ascii="Times New Roman" w:hAnsi="Times New Roman" w:cs="Times New Roman"/>
          <w:b/>
          <w:sz w:val="24"/>
          <w:szCs w:val="24"/>
        </w:rPr>
        <w:t>:</w:t>
      </w:r>
    </w:p>
    <w:p w:rsidR="00A41D09" w:rsidRPr="00915832" w:rsidRDefault="00A41D09" w:rsidP="00701A7A">
      <w:pPr>
        <w:pStyle w:val="PlainText"/>
        <w:rPr>
          <w:rFonts w:ascii="Times New Roman" w:hAnsi="Times New Roman" w:cs="Times New Roman"/>
          <w:sz w:val="22"/>
          <w:szCs w:val="22"/>
        </w:rPr>
      </w:pPr>
    </w:p>
    <w:p w:rsidR="005A53C0" w:rsidRDefault="00206592" w:rsidP="005A53C0">
      <w:pPr>
        <w:pStyle w:val="PlainText"/>
        <w:jc w:val="both"/>
        <w:rPr>
          <w:rFonts w:ascii="Times New Roman" w:hAnsi="Times New Roman" w:cs="Times New Roman"/>
          <w:sz w:val="22"/>
          <w:szCs w:val="22"/>
        </w:rPr>
      </w:pPr>
      <w:r>
        <w:rPr>
          <w:rFonts w:ascii="Times New Roman" w:hAnsi="Times New Roman" w:cs="Times New Roman"/>
          <w:b/>
          <w:sz w:val="22"/>
          <w:szCs w:val="22"/>
        </w:rPr>
        <w:t>LOI-10</w:t>
      </w:r>
      <w:r w:rsidR="00AC5153">
        <w:rPr>
          <w:rFonts w:ascii="Times New Roman" w:hAnsi="Times New Roman" w:cs="Times New Roman"/>
          <w:b/>
          <w:sz w:val="22"/>
          <w:szCs w:val="22"/>
        </w:rPr>
        <w:t>-00</w:t>
      </w:r>
      <w:r w:rsidR="001927FA" w:rsidRPr="00915832">
        <w:rPr>
          <w:rFonts w:ascii="Times New Roman" w:hAnsi="Times New Roman" w:cs="Times New Roman"/>
          <w:b/>
          <w:sz w:val="22"/>
          <w:szCs w:val="22"/>
        </w:rPr>
        <w:t>1</w:t>
      </w:r>
      <w:r>
        <w:rPr>
          <w:rFonts w:ascii="Times New Roman" w:hAnsi="Times New Roman" w:cs="Times New Roman"/>
          <w:b/>
          <w:sz w:val="22"/>
          <w:szCs w:val="22"/>
        </w:rPr>
        <w:t xml:space="preserve">: </w:t>
      </w:r>
      <w:r w:rsidRPr="00206592">
        <w:rPr>
          <w:rFonts w:ascii="Times New Roman" w:hAnsi="Times New Roman" w:cs="Times New Roman"/>
          <w:sz w:val="22"/>
          <w:szCs w:val="22"/>
        </w:rPr>
        <w:t>The</w:t>
      </w:r>
      <w:r>
        <w:rPr>
          <w:rFonts w:ascii="Times New Roman" w:hAnsi="Times New Roman" w:cs="Times New Roman"/>
          <w:sz w:val="22"/>
          <w:szCs w:val="22"/>
        </w:rPr>
        <w:t xml:space="preserve"> study of the hadron spectrum excited by a low Q</w:t>
      </w:r>
      <w:r w:rsidRPr="00206592">
        <w:rPr>
          <w:rFonts w:ascii="Times New Roman" w:hAnsi="Times New Roman" w:cs="Times New Roman"/>
          <w:sz w:val="22"/>
          <w:szCs w:val="22"/>
          <w:vertAlign w:val="superscript"/>
        </w:rPr>
        <w:t>2</w:t>
      </w:r>
      <w:r>
        <w:rPr>
          <w:rFonts w:ascii="Times New Roman" w:hAnsi="Times New Roman" w:cs="Times New Roman"/>
          <w:sz w:val="22"/>
          <w:szCs w:val="22"/>
        </w:rPr>
        <w:t xml:space="preserve"> </w:t>
      </w:r>
      <w:r w:rsidRPr="00206592">
        <w:rPr>
          <w:rFonts w:ascii="Symbol" w:hAnsi="Symbol" w:cs="Times New Roman"/>
          <w:sz w:val="22"/>
          <w:szCs w:val="22"/>
        </w:rPr>
        <w:t></w:t>
      </w:r>
      <w:r>
        <w:rPr>
          <w:rFonts w:ascii="Times New Roman" w:hAnsi="Times New Roman" w:cs="Times New Roman"/>
          <w:sz w:val="22"/>
          <w:szCs w:val="22"/>
        </w:rPr>
        <w:t>* with high luminosity and high degree of linear polarization using the CLAS12 detector</w:t>
      </w:r>
      <w:r w:rsidR="007C2995">
        <w:rPr>
          <w:rFonts w:ascii="Times New Roman" w:hAnsi="Times New Roman" w:cs="Times New Roman"/>
          <w:sz w:val="22"/>
          <w:szCs w:val="22"/>
        </w:rPr>
        <w:t>,</w:t>
      </w:r>
      <w:r>
        <w:rPr>
          <w:rFonts w:ascii="Times New Roman" w:hAnsi="Times New Roman" w:cs="Times New Roman"/>
          <w:sz w:val="22"/>
          <w:szCs w:val="22"/>
        </w:rPr>
        <w:t xml:space="preserve"> with the addition of a small angle tagger to identify  the scattered electrons</w:t>
      </w:r>
      <w:r w:rsidR="007C2995">
        <w:rPr>
          <w:rFonts w:ascii="Times New Roman" w:hAnsi="Times New Roman" w:cs="Times New Roman"/>
          <w:sz w:val="22"/>
          <w:szCs w:val="22"/>
        </w:rPr>
        <w:t>,</w:t>
      </w:r>
      <w:r>
        <w:rPr>
          <w:rFonts w:ascii="Times New Roman" w:hAnsi="Times New Roman" w:cs="Times New Roman"/>
          <w:sz w:val="22"/>
          <w:szCs w:val="22"/>
        </w:rPr>
        <w:t xml:space="preserve"> is an interesting one, complementing studies approved at Hall D. This is a major program to add to the other CLAS12 activities and consequently has manpower implications,</w:t>
      </w:r>
      <w:r w:rsidR="005A53C0">
        <w:rPr>
          <w:rFonts w:ascii="Times New Roman" w:hAnsi="Times New Roman" w:cs="Times New Roman"/>
          <w:sz w:val="22"/>
          <w:szCs w:val="22"/>
        </w:rPr>
        <w:t xml:space="preserve"> particularly for analysis. This letter should be followed by a full </w:t>
      </w:r>
      <w:r w:rsidR="0054593E">
        <w:rPr>
          <w:rFonts w:ascii="Times New Roman" w:hAnsi="Times New Roman" w:cs="Times New Roman"/>
          <w:sz w:val="22"/>
          <w:szCs w:val="22"/>
        </w:rPr>
        <w:t>proposal</w:t>
      </w:r>
      <w:r w:rsidR="007C2995">
        <w:rPr>
          <w:rFonts w:ascii="Times New Roman" w:hAnsi="Times New Roman" w:cs="Times New Roman"/>
          <w:sz w:val="22"/>
          <w:szCs w:val="22"/>
        </w:rPr>
        <w:t xml:space="preserve"> detailing not only the experimental aspects but how the required precision will be achieved within the partial wave analysis</w:t>
      </w:r>
      <w:r w:rsidR="005A53C0">
        <w:rPr>
          <w:rFonts w:ascii="Times New Roman" w:hAnsi="Times New Roman" w:cs="Times New Roman"/>
          <w:sz w:val="22"/>
          <w:szCs w:val="22"/>
        </w:rPr>
        <w:t>.</w:t>
      </w:r>
    </w:p>
    <w:p w:rsidR="005A53C0" w:rsidRDefault="005A53C0" w:rsidP="005A53C0">
      <w:pPr>
        <w:pStyle w:val="PlainText"/>
        <w:jc w:val="both"/>
        <w:rPr>
          <w:rFonts w:ascii="Times New Roman" w:hAnsi="Times New Roman" w:cs="Times New Roman"/>
          <w:sz w:val="22"/>
          <w:szCs w:val="22"/>
        </w:rPr>
      </w:pPr>
    </w:p>
    <w:p w:rsidR="005A53C0" w:rsidRDefault="005A53C0" w:rsidP="005A53C0">
      <w:pPr>
        <w:pStyle w:val="PlainText"/>
        <w:jc w:val="both"/>
        <w:rPr>
          <w:rFonts w:ascii="Times New Roman" w:hAnsi="Times New Roman" w:cs="Times New Roman"/>
          <w:sz w:val="22"/>
          <w:szCs w:val="22"/>
        </w:rPr>
      </w:pPr>
      <w:r w:rsidRPr="005A53C0">
        <w:rPr>
          <w:rFonts w:ascii="Times New Roman" w:hAnsi="Times New Roman" w:cs="Times New Roman"/>
          <w:b/>
          <w:sz w:val="22"/>
          <w:szCs w:val="22"/>
        </w:rPr>
        <w:t>LOI-10-002:</w:t>
      </w:r>
      <w:r>
        <w:rPr>
          <w:rFonts w:ascii="Times New Roman" w:hAnsi="Times New Roman" w:cs="Times New Roman"/>
          <w:sz w:val="22"/>
          <w:szCs w:val="22"/>
        </w:rPr>
        <w:t xml:space="preserve"> The study of deeply virtual </w:t>
      </w:r>
      <w:r w:rsidRPr="005A53C0">
        <w:rPr>
          <w:rFonts w:ascii="Symbol" w:hAnsi="Symbol" w:cs="Times New Roman"/>
          <w:i/>
          <w:sz w:val="22"/>
          <w:szCs w:val="22"/>
        </w:rPr>
        <w:t></w:t>
      </w:r>
      <w:r w:rsidR="007C2995">
        <w:rPr>
          <w:rFonts w:ascii="Symbol" w:hAnsi="Symbol" w:cs="Times New Roman"/>
          <w:i/>
          <w:sz w:val="22"/>
          <w:szCs w:val="22"/>
        </w:rPr>
        <w:t></w:t>
      </w:r>
      <w:r>
        <w:rPr>
          <w:rFonts w:ascii="Times New Roman" w:hAnsi="Times New Roman" w:cs="Times New Roman"/>
          <w:sz w:val="22"/>
          <w:szCs w:val="22"/>
        </w:rPr>
        <w:t xml:space="preserve">production to investigate the gluon distribution should become a </w:t>
      </w:r>
      <w:r w:rsidR="0054593E">
        <w:rPr>
          <w:rFonts w:ascii="Times New Roman" w:hAnsi="Times New Roman" w:cs="Times New Roman"/>
          <w:sz w:val="22"/>
          <w:szCs w:val="22"/>
        </w:rPr>
        <w:t>proposal</w:t>
      </w:r>
      <w:r>
        <w:rPr>
          <w:rFonts w:ascii="Times New Roman" w:hAnsi="Times New Roman" w:cs="Times New Roman"/>
          <w:sz w:val="22"/>
          <w:szCs w:val="22"/>
        </w:rPr>
        <w:t xml:space="preserve">. Theoretical input is required if results on the gluon distribution are to be </w:t>
      </w:r>
      <w:r w:rsidR="00773E4A">
        <w:rPr>
          <w:rFonts w:ascii="Times New Roman" w:hAnsi="Times New Roman" w:cs="Times New Roman"/>
          <w:sz w:val="22"/>
          <w:szCs w:val="22"/>
        </w:rPr>
        <w:t>realistically extracted</w:t>
      </w:r>
      <w:r>
        <w:rPr>
          <w:rFonts w:ascii="Times New Roman" w:hAnsi="Times New Roman" w:cs="Times New Roman"/>
          <w:sz w:val="22"/>
          <w:szCs w:val="22"/>
        </w:rPr>
        <w:t>.</w:t>
      </w:r>
    </w:p>
    <w:p w:rsidR="005A53C0" w:rsidRDefault="005A53C0" w:rsidP="005A53C0">
      <w:pPr>
        <w:pStyle w:val="PlainText"/>
        <w:jc w:val="both"/>
        <w:rPr>
          <w:rFonts w:ascii="Times New Roman" w:hAnsi="Times New Roman" w:cs="Times New Roman"/>
          <w:sz w:val="22"/>
          <w:szCs w:val="22"/>
        </w:rPr>
      </w:pPr>
    </w:p>
    <w:p w:rsidR="005A53C0" w:rsidRDefault="005A53C0" w:rsidP="005A53C0">
      <w:pPr>
        <w:pStyle w:val="PlainText"/>
        <w:jc w:val="both"/>
        <w:rPr>
          <w:rFonts w:ascii="Times New Roman" w:hAnsi="Times New Roman" w:cs="Times New Roman"/>
          <w:sz w:val="22"/>
          <w:szCs w:val="22"/>
        </w:rPr>
      </w:pPr>
      <w:r>
        <w:rPr>
          <w:rFonts w:ascii="Times New Roman" w:hAnsi="Times New Roman" w:cs="Times New Roman"/>
          <w:b/>
          <w:sz w:val="22"/>
          <w:szCs w:val="22"/>
        </w:rPr>
        <w:t>LOI-10-003</w:t>
      </w:r>
      <w:r w:rsidRPr="005A53C0">
        <w:rPr>
          <w:rFonts w:ascii="Times New Roman" w:hAnsi="Times New Roman" w:cs="Times New Roman"/>
          <w:b/>
          <w:sz w:val="22"/>
          <w:szCs w:val="22"/>
        </w:rPr>
        <w:t>:</w:t>
      </w:r>
      <w:r>
        <w:rPr>
          <w:rFonts w:ascii="Times New Roman" w:hAnsi="Times New Roman" w:cs="Times New Roman"/>
          <w:sz w:val="22"/>
          <w:szCs w:val="22"/>
        </w:rPr>
        <w:t xml:space="preserve"> The study of the sy</w:t>
      </w:r>
      <w:r w:rsidR="007C2995">
        <w:rPr>
          <w:rFonts w:ascii="Times New Roman" w:hAnsi="Times New Roman" w:cs="Times New Roman"/>
          <w:sz w:val="22"/>
          <w:szCs w:val="22"/>
        </w:rPr>
        <w:t xml:space="preserve">stematics of the EMC effect by </w:t>
      </w:r>
      <w:r>
        <w:rPr>
          <w:rFonts w:ascii="Times New Roman" w:hAnsi="Times New Roman" w:cs="Times New Roman"/>
          <w:sz w:val="22"/>
          <w:szCs w:val="22"/>
        </w:rPr>
        <w:t>identify</w:t>
      </w:r>
      <w:r w:rsidR="007C2995">
        <w:rPr>
          <w:rFonts w:ascii="Times New Roman" w:hAnsi="Times New Roman" w:cs="Times New Roman"/>
          <w:sz w:val="22"/>
          <w:szCs w:val="22"/>
        </w:rPr>
        <w:t>ing</w:t>
      </w:r>
      <w:r>
        <w:rPr>
          <w:rFonts w:ascii="Times New Roman" w:hAnsi="Times New Roman" w:cs="Times New Roman"/>
          <w:sz w:val="22"/>
          <w:szCs w:val="22"/>
        </w:rPr>
        <w:t xml:space="preserve"> short</w:t>
      </w:r>
      <w:r w:rsidR="007C2995">
        <w:rPr>
          <w:rFonts w:ascii="Times New Roman" w:hAnsi="Times New Roman" w:cs="Times New Roman"/>
          <w:sz w:val="22"/>
          <w:szCs w:val="22"/>
        </w:rPr>
        <w:t xml:space="preserve"> range correlations by </w:t>
      </w:r>
      <w:r>
        <w:rPr>
          <w:rFonts w:ascii="Times New Roman" w:hAnsi="Times New Roman" w:cs="Times New Roman"/>
          <w:sz w:val="22"/>
          <w:szCs w:val="22"/>
        </w:rPr>
        <w:t xml:space="preserve">measurement of backward fragments is a clever idea. The letter is very close to a </w:t>
      </w:r>
      <w:r w:rsidR="0054593E">
        <w:rPr>
          <w:rFonts w:ascii="Times New Roman" w:hAnsi="Times New Roman" w:cs="Times New Roman"/>
          <w:sz w:val="22"/>
          <w:szCs w:val="22"/>
        </w:rPr>
        <w:t>proposal</w:t>
      </w:r>
      <w:r>
        <w:rPr>
          <w:rFonts w:ascii="Times New Roman" w:hAnsi="Times New Roman" w:cs="Times New Roman"/>
          <w:sz w:val="22"/>
          <w:szCs w:val="22"/>
        </w:rPr>
        <w:t>. We urge the collaboration to complete this development.</w:t>
      </w:r>
    </w:p>
    <w:p w:rsidR="005A53C0" w:rsidRDefault="005A53C0" w:rsidP="005A53C0">
      <w:pPr>
        <w:pStyle w:val="PlainText"/>
        <w:jc w:val="both"/>
        <w:rPr>
          <w:rFonts w:ascii="Times New Roman" w:hAnsi="Times New Roman" w:cs="Times New Roman"/>
          <w:sz w:val="22"/>
          <w:szCs w:val="22"/>
        </w:rPr>
      </w:pPr>
    </w:p>
    <w:p w:rsidR="005A53C0" w:rsidRDefault="005A53C0" w:rsidP="005A53C0">
      <w:pPr>
        <w:pStyle w:val="PlainText"/>
        <w:jc w:val="both"/>
        <w:rPr>
          <w:rFonts w:ascii="Times New Roman" w:hAnsi="Times New Roman" w:cs="Times New Roman"/>
          <w:sz w:val="22"/>
          <w:szCs w:val="22"/>
        </w:rPr>
      </w:pPr>
      <w:r>
        <w:rPr>
          <w:rFonts w:ascii="Times New Roman" w:hAnsi="Times New Roman" w:cs="Times New Roman"/>
          <w:b/>
          <w:sz w:val="22"/>
          <w:szCs w:val="22"/>
        </w:rPr>
        <w:t>LOI-10-004</w:t>
      </w:r>
      <w:r w:rsidRPr="005A53C0">
        <w:rPr>
          <w:rFonts w:ascii="Times New Roman" w:hAnsi="Times New Roman" w:cs="Times New Roman"/>
          <w:b/>
          <w:sz w:val="22"/>
          <w:szCs w:val="22"/>
        </w:rPr>
        <w:t>:</w:t>
      </w:r>
      <w:r>
        <w:rPr>
          <w:rFonts w:ascii="Times New Roman" w:hAnsi="Times New Roman" w:cs="Times New Roman"/>
          <w:sz w:val="22"/>
          <w:szCs w:val="22"/>
        </w:rPr>
        <w:t xml:space="preserve"> The production of an </w:t>
      </w:r>
      <w:r w:rsidRPr="005A53C0">
        <w:rPr>
          <w:rFonts w:ascii="Symbol" w:hAnsi="Symbol" w:cs="Times New Roman"/>
          <w:sz w:val="22"/>
          <w:szCs w:val="22"/>
        </w:rPr>
        <w:t></w:t>
      </w:r>
      <w:r w:rsidR="00C53AB4" w:rsidRPr="00C53AB4">
        <w:rPr>
          <w:rFonts w:ascii="Times New Roman" w:hAnsi="Times New Roman" w:cs="Times New Roman"/>
          <w:sz w:val="28"/>
          <w:szCs w:val="22"/>
          <w:vertAlign w:val="superscript"/>
        </w:rPr>
        <w:t>-</w:t>
      </w:r>
      <w:r>
        <w:rPr>
          <w:rFonts w:ascii="Times New Roman" w:hAnsi="Times New Roman" w:cs="Times New Roman"/>
          <w:sz w:val="22"/>
          <w:szCs w:val="22"/>
        </w:rPr>
        <w:t xml:space="preserve"> and three kaons by electroproduction in CLAS12 is</w:t>
      </w:r>
      <w:r w:rsidR="00773E4A">
        <w:rPr>
          <w:rFonts w:ascii="Times New Roman" w:hAnsi="Times New Roman" w:cs="Times New Roman"/>
          <w:sz w:val="22"/>
          <w:szCs w:val="22"/>
        </w:rPr>
        <w:t xml:space="preserve"> interesting. However, the PAC </w:t>
      </w:r>
      <w:r>
        <w:rPr>
          <w:rFonts w:ascii="Times New Roman" w:hAnsi="Times New Roman" w:cs="Times New Roman"/>
          <w:sz w:val="22"/>
          <w:szCs w:val="22"/>
        </w:rPr>
        <w:t xml:space="preserve">saw this </w:t>
      </w:r>
      <w:r w:rsidR="00773E4A">
        <w:rPr>
          <w:rFonts w:ascii="Times New Roman" w:hAnsi="Times New Roman" w:cs="Times New Roman"/>
          <w:sz w:val="22"/>
          <w:szCs w:val="22"/>
        </w:rPr>
        <w:t>as part</w:t>
      </w:r>
      <w:r>
        <w:rPr>
          <w:rFonts w:ascii="Times New Roman" w:hAnsi="Times New Roman" w:cs="Times New Roman"/>
          <w:sz w:val="22"/>
          <w:szCs w:val="22"/>
        </w:rPr>
        <w:t xml:space="preserve"> of the program of LOI12-10-001, into which it should be incorporated. A separate </w:t>
      </w:r>
      <w:r w:rsidR="0054593E">
        <w:rPr>
          <w:rFonts w:ascii="Times New Roman" w:hAnsi="Times New Roman" w:cs="Times New Roman"/>
          <w:sz w:val="22"/>
          <w:szCs w:val="22"/>
        </w:rPr>
        <w:t>proposal</w:t>
      </w:r>
      <w:r>
        <w:rPr>
          <w:rFonts w:ascii="Times New Roman" w:hAnsi="Times New Roman" w:cs="Times New Roman"/>
          <w:sz w:val="22"/>
          <w:szCs w:val="22"/>
        </w:rPr>
        <w:t xml:space="preserve"> would not be welcomed.</w:t>
      </w:r>
    </w:p>
    <w:p w:rsidR="005A53C0" w:rsidRDefault="005A53C0" w:rsidP="005A53C0">
      <w:pPr>
        <w:pStyle w:val="PlainText"/>
        <w:jc w:val="both"/>
        <w:rPr>
          <w:rFonts w:ascii="Times New Roman" w:hAnsi="Times New Roman" w:cs="Times New Roman"/>
          <w:sz w:val="22"/>
          <w:szCs w:val="22"/>
        </w:rPr>
      </w:pPr>
    </w:p>
    <w:p w:rsidR="005A53C0" w:rsidRDefault="00C53AB4" w:rsidP="005A53C0">
      <w:pPr>
        <w:pStyle w:val="PlainText"/>
        <w:jc w:val="both"/>
        <w:rPr>
          <w:rFonts w:ascii="Times New Roman" w:hAnsi="Times New Roman" w:cs="Times New Roman"/>
          <w:sz w:val="22"/>
          <w:szCs w:val="22"/>
        </w:rPr>
      </w:pPr>
      <w:r>
        <w:rPr>
          <w:rFonts w:ascii="Times New Roman" w:hAnsi="Times New Roman" w:cs="Times New Roman"/>
          <w:b/>
          <w:sz w:val="22"/>
          <w:szCs w:val="22"/>
        </w:rPr>
        <w:t>LOI-10-005</w:t>
      </w:r>
      <w:r w:rsidR="005A53C0" w:rsidRPr="005A53C0">
        <w:rPr>
          <w:rFonts w:ascii="Times New Roman" w:hAnsi="Times New Roman" w:cs="Times New Roman"/>
          <w:b/>
          <w:sz w:val="22"/>
          <w:szCs w:val="22"/>
        </w:rPr>
        <w:t>:</w:t>
      </w:r>
      <w:r w:rsidR="005A53C0">
        <w:rPr>
          <w:rFonts w:ascii="Times New Roman" w:hAnsi="Times New Roman" w:cs="Times New Roman"/>
          <w:sz w:val="22"/>
          <w:szCs w:val="22"/>
        </w:rPr>
        <w:t xml:space="preserve"> The study of </w:t>
      </w:r>
      <w:r>
        <w:rPr>
          <w:rFonts w:ascii="Times New Roman" w:hAnsi="Times New Roman" w:cs="Times New Roman"/>
          <w:sz w:val="22"/>
          <w:szCs w:val="22"/>
        </w:rPr>
        <w:t xml:space="preserve">the EMC effect in spin structure functions may add to our understanding of the degrees of freedom within nuclei. There are many technical issues to be resolved. A </w:t>
      </w:r>
      <w:r w:rsidR="0054593E">
        <w:rPr>
          <w:rFonts w:ascii="Times New Roman" w:hAnsi="Times New Roman" w:cs="Times New Roman"/>
          <w:sz w:val="22"/>
          <w:szCs w:val="22"/>
        </w:rPr>
        <w:t>proposal</w:t>
      </w:r>
      <w:r>
        <w:rPr>
          <w:rFonts w:ascii="Times New Roman" w:hAnsi="Times New Roman" w:cs="Times New Roman"/>
          <w:sz w:val="22"/>
          <w:szCs w:val="22"/>
        </w:rPr>
        <w:t xml:space="preserve"> with the details and realistic uncertaint</w:t>
      </w:r>
      <w:r w:rsidR="007C2995">
        <w:rPr>
          <w:rFonts w:ascii="Times New Roman" w:hAnsi="Times New Roman" w:cs="Times New Roman"/>
          <w:sz w:val="22"/>
          <w:szCs w:val="22"/>
        </w:rPr>
        <w:t>ies worked out is encouraged.</w:t>
      </w:r>
    </w:p>
    <w:p w:rsidR="007C2995" w:rsidRDefault="007C2995" w:rsidP="005A53C0">
      <w:pPr>
        <w:pStyle w:val="PlainText"/>
        <w:jc w:val="both"/>
        <w:rPr>
          <w:rFonts w:ascii="Times New Roman" w:hAnsi="Times New Roman" w:cs="Times New Roman"/>
          <w:sz w:val="22"/>
          <w:szCs w:val="22"/>
        </w:rPr>
      </w:pPr>
    </w:p>
    <w:p w:rsidR="009144F5" w:rsidRDefault="00C53AB4" w:rsidP="005A53C0">
      <w:pPr>
        <w:pStyle w:val="PlainText"/>
        <w:jc w:val="both"/>
        <w:rPr>
          <w:rFonts w:ascii="Times New Roman" w:hAnsi="Times New Roman" w:cs="Times New Roman"/>
          <w:sz w:val="22"/>
          <w:szCs w:val="22"/>
        </w:rPr>
      </w:pPr>
      <w:r>
        <w:rPr>
          <w:rFonts w:ascii="Times New Roman" w:hAnsi="Times New Roman" w:cs="Times New Roman"/>
          <w:b/>
          <w:sz w:val="22"/>
          <w:szCs w:val="22"/>
        </w:rPr>
        <w:t>LOI-10-006</w:t>
      </w:r>
      <w:r w:rsidR="005A53C0" w:rsidRPr="005A53C0">
        <w:rPr>
          <w:rFonts w:ascii="Times New Roman" w:hAnsi="Times New Roman" w:cs="Times New Roman"/>
          <w:b/>
          <w:sz w:val="22"/>
          <w:szCs w:val="22"/>
        </w:rPr>
        <w:t>:</w:t>
      </w:r>
      <w:r w:rsidR="005A53C0">
        <w:rPr>
          <w:rFonts w:ascii="Times New Roman" w:hAnsi="Times New Roman" w:cs="Times New Roman"/>
          <w:sz w:val="22"/>
          <w:szCs w:val="22"/>
        </w:rPr>
        <w:t xml:space="preserve"> </w:t>
      </w:r>
      <w:r>
        <w:rPr>
          <w:rFonts w:ascii="Times New Roman" w:hAnsi="Times New Roman" w:cs="Times New Roman"/>
          <w:sz w:val="22"/>
          <w:szCs w:val="22"/>
        </w:rPr>
        <w:t xml:space="preserve"> The importance of the identification of a possible low mass vector boson has been discussed under PR12-10-009. Using the Free Electron Laser as a facility for such studies is one JLab is urged to embrace. The Lab management needs to hold a number of work</w:t>
      </w:r>
      <w:r w:rsidR="00A35E92">
        <w:rPr>
          <w:rFonts w:ascii="Times New Roman" w:hAnsi="Times New Roman" w:cs="Times New Roman"/>
          <w:sz w:val="22"/>
          <w:szCs w:val="22"/>
        </w:rPr>
        <w:t>shops on the physics program as well as</w:t>
      </w:r>
      <w:r>
        <w:rPr>
          <w:rFonts w:ascii="Times New Roman" w:hAnsi="Times New Roman" w:cs="Times New Roman"/>
          <w:sz w:val="22"/>
          <w:szCs w:val="22"/>
        </w:rPr>
        <w:t xml:space="preserve"> the technical and funding aspects to identify the optimal strategy for making an essential contribution to the discovery (or at least constraining the parameters) of such a dark matter cand</w:t>
      </w:r>
      <w:r w:rsidR="00A35E92">
        <w:rPr>
          <w:rFonts w:ascii="Times New Roman" w:hAnsi="Times New Roman" w:cs="Times New Roman"/>
          <w:sz w:val="22"/>
          <w:szCs w:val="22"/>
        </w:rPr>
        <w:t>idate within a global context. This will inform how</w:t>
      </w:r>
      <w:r>
        <w:rPr>
          <w:rFonts w:ascii="Times New Roman" w:hAnsi="Times New Roman" w:cs="Times New Roman"/>
          <w:sz w:val="22"/>
          <w:szCs w:val="22"/>
        </w:rPr>
        <w:t xml:space="preserve"> thi</w:t>
      </w:r>
      <w:r w:rsidR="00A35E92">
        <w:rPr>
          <w:rFonts w:ascii="Times New Roman" w:hAnsi="Times New Roman" w:cs="Times New Roman"/>
          <w:sz w:val="22"/>
          <w:szCs w:val="22"/>
        </w:rPr>
        <w:t>s Letter is to be</w:t>
      </w:r>
      <w:r>
        <w:rPr>
          <w:rFonts w:ascii="Times New Roman" w:hAnsi="Times New Roman" w:cs="Times New Roman"/>
          <w:sz w:val="22"/>
          <w:szCs w:val="22"/>
        </w:rPr>
        <w:t xml:space="preserve"> developed into a </w:t>
      </w:r>
      <w:r w:rsidR="0054593E">
        <w:rPr>
          <w:rFonts w:ascii="Times New Roman" w:hAnsi="Times New Roman" w:cs="Times New Roman"/>
          <w:sz w:val="22"/>
          <w:szCs w:val="22"/>
        </w:rPr>
        <w:t>proposal</w:t>
      </w:r>
      <w:r w:rsidR="007C2995">
        <w:rPr>
          <w:rFonts w:ascii="Times New Roman" w:hAnsi="Times New Roman" w:cs="Times New Roman"/>
          <w:sz w:val="22"/>
          <w:szCs w:val="22"/>
        </w:rPr>
        <w:t>.</w:t>
      </w:r>
    </w:p>
    <w:p w:rsidR="00562924" w:rsidRDefault="00562924" w:rsidP="005A53C0">
      <w:pPr>
        <w:pStyle w:val="PlainText"/>
        <w:jc w:val="both"/>
        <w:rPr>
          <w:rFonts w:ascii="Times New Roman" w:hAnsi="Times New Roman" w:cs="Times New Roman"/>
          <w:b/>
          <w:sz w:val="22"/>
          <w:szCs w:val="22"/>
        </w:rPr>
      </w:pPr>
    </w:p>
    <w:p w:rsidR="00A35E92" w:rsidRDefault="00A35E92" w:rsidP="005A53C0">
      <w:pPr>
        <w:pStyle w:val="PlainText"/>
        <w:jc w:val="both"/>
        <w:rPr>
          <w:rFonts w:ascii="Times New Roman" w:hAnsi="Times New Roman" w:cs="Times New Roman"/>
          <w:sz w:val="22"/>
          <w:szCs w:val="22"/>
        </w:rPr>
      </w:pPr>
      <w:r>
        <w:rPr>
          <w:rFonts w:ascii="Times New Roman" w:hAnsi="Times New Roman" w:cs="Times New Roman"/>
          <w:b/>
          <w:sz w:val="22"/>
          <w:szCs w:val="22"/>
        </w:rPr>
        <w:t>LOI-10-007</w:t>
      </w:r>
      <w:r w:rsidR="005A53C0" w:rsidRPr="005A53C0">
        <w:rPr>
          <w:rFonts w:ascii="Times New Roman" w:hAnsi="Times New Roman" w:cs="Times New Roman"/>
          <w:b/>
          <w:sz w:val="22"/>
          <w:szCs w:val="22"/>
        </w:rPr>
        <w:t>:</w:t>
      </w:r>
      <w:r w:rsidR="005A53C0">
        <w:rPr>
          <w:rFonts w:ascii="Times New Roman" w:hAnsi="Times New Roman" w:cs="Times New Roman"/>
          <w:sz w:val="22"/>
          <w:szCs w:val="22"/>
        </w:rPr>
        <w:t xml:space="preserve"> </w:t>
      </w:r>
      <w:r>
        <w:rPr>
          <w:rFonts w:ascii="Times New Roman" w:hAnsi="Times New Roman" w:cs="Times New Roman"/>
          <w:sz w:val="22"/>
          <w:szCs w:val="22"/>
        </w:rPr>
        <w:t>It is essential to have neutron, as well as proton, measurements to determine the pattern of nucleon el</w:t>
      </w:r>
      <w:r w:rsidR="00E2337A">
        <w:rPr>
          <w:rFonts w:ascii="Times New Roman" w:hAnsi="Times New Roman" w:cs="Times New Roman"/>
          <w:sz w:val="22"/>
          <w:szCs w:val="22"/>
        </w:rPr>
        <w:t>e</w:t>
      </w:r>
      <w:r>
        <w:rPr>
          <w:rFonts w:ascii="Times New Roman" w:hAnsi="Times New Roman" w:cs="Times New Roman"/>
          <w:sz w:val="22"/>
          <w:szCs w:val="22"/>
        </w:rPr>
        <w:t>ctromagnetic form</w:t>
      </w:r>
      <w:r w:rsidR="008A7905">
        <w:rPr>
          <w:rFonts w:ascii="Times New Roman" w:hAnsi="Times New Roman" w:cs="Times New Roman"/>
          <w:sz w:val="22"/>
          <w:szCs w:val="22"/>
        </w:rPr>
        <w:t xml:space="preserve"> </w:t>
      </w:r>
      <w:r>
        <w:rPr>
          <w:rFonts w:ascii="Times New Roman" w:hAnsi="Times New Roman" w:cs="Times New Roman"/>
          <w:sz w:val="22"/>
          <w:szCs w:val="22"/>
        </w:rPr>
        <w:t>factors.</w:t>
      </w:r>
      <w:r w:rsidR="008A7905">
        <w:rPr>
          <w:rFonts w:ascii="Times New Roman" w:hAnsi="Times New Roman" w:cs="Times New Roman"/>
          <w:sz w:val="22"/>
          <w:szCs w:val="22"/>
        </w:rPr>
        <w:t xml:space="preserve"> However, the design of the neutron polarimeter has yet to be settled. </w:t>
      </w:r>
      <w:r>
        <w:rPr>
          <w:rFonts w:ascii="Times New Roman" w:hAnsi="Times New Roman" w:cs="Times New Roman"/>
          <w:sz w:val="22"/>
          <w:szCs w:val="22"/>
        </w:rPr>
        <w:t xml:space="preserve"> This Let</w:t>
      </w:r>
      <w:r w:rsidR="008A7905">
        <w:rPr>
          <w:rFonts w:ascii="Times New Roman" w:hAnsi="Times New Roman" w:cs="Times New Roman"/>
          <w:sz w:val="22"/>
          <w:szCs w:val="22"/>
        </w:rPr>
        <w:t xml:space="preserve">ter is the basis for a </w:t>
      </w:r>
      <w:r w:rsidR="0054593E">
        <w:rPr>
          <w:rFonts w:ascii="Times New Roman" w:hAnsi="Times New Roman" w:cs="Times New Roman"/>
          <w:sz w:val="22"/>
          <w:szCs w:val="22"/>
        </w:rPr>
        <w:t>proposal</w:t>
      </w:r>
      <w:r w:rsidR="008A7905">
        <w:rPr>
          <w:rFonts w:ascii="Times New Roman" w:hAnsi="Times New Roman" w:cs="Times New Roman"/>
          <w:sz w:val="22"/>
          <w:szCs w:val="22"/>
        </w:rPr>
        <w:t>, which the collaboration is encouraged to produce.</w:t>
      </w:r>
    </w:p>
    <w:p w:rsidR="008A7905" w:rsidRPr="008A7905" w:rsidRDefault="008A7905" w:rsidP="005A53C0">
      <w:pPr>
        <w:pStyle w:val="PlainText"/>
        <w:jc w:val="both"/>
        <w:rPr>
          <w:rFonts w:ascii="Times New Roman" w:hAnsi="Times New Roman" w:cs="Times New Roman"/>
          <w:sz w:val="22"/>
          <w:szCs w:val="22"/>
        </w:rPr>
      </w:pPr>
    </w:p>
    <w:p w:rsidR="00A35E92" w:rsidRDefault="00A35E92" w:rsidP="005A53C0">
      <w:pPr>
        <w:pStyle w:val="PlainText"/>
        <w:jc w:val="both"/>
        <w:rPr>
          <w:rFonts w:ascii="Times New Roman" w:hAnsi="Times New Roman" w:cs="Times New Roman"/>
          <w:sz w:val="22"/>
          <w:szCs w:val="22"/>
        </w:rPr>
      </w:pPr>
      <w:r>
        <w:rPr>
          <w:rFonts w:ascii="Times New Roman" w:hAnsi="Times New Roman" w:cs="Times New Roman"/>
          <w:b/>
          <w:sz w:val="22"/>
          <w:szCs w:val="22"/>
        </w:rPr>
        <w:t>LOI-10-008,</w:t>
      </w:r>
      <w:r w:rsidR="00562924">
        <w:rPr>
          <w:rFonts w:ascii="Times New Roman" w:hAnsi="Times New Roman" w:cs="Times New Roman"/>
          <w:b/>
          <w:sz w:val="22"/>
          <w:szCs w:val="22"/>
        </w:rPr>
        <w:t xml:space="preserve"> </w:t>
      </w:r>
      <w:r>
        <w:rPr>
          <w:rFonts w:ascii="Times New Roman" w:hAnsi="Times New Roman" w:cs="Times New Roman"/>
          <w:b/>
          <w:sz w:val="22"/>
          <w:szCs w:val="22"/>
        </w:rPr>
        <w:t>009</w:t>
      </w:r>
      <w:r w:rsidR="005A53C0" w:rsidRPr="005A53C0">
        <w:rPr>
          <w:rFonts w:ascii="Times New Roman" w:hAnsi="Times New Roman" w:cs="Times New Roman"/>
          <w:b/>
          <w:sz w:val="22"/>
          <w:szCs w:val="22"/>
        </w:rPr>
        <w:t>:</w:t>
      </w:r>
      <w:r w:rsidR="005A53C0">
        <w:rPr>
          <w:rFonts w:ascii="Times New Roman" w:hAnsi="Times New Roman" w:cs="Times New Roman"/>
          <w:sz w:val="22"/>
          <w:szCs w:val="22"/>
        </w:rPr>
        <w:t xml:space="preserve"> The</w:t>
      </w:r>
      <w:r>
        <w:rPr>
          <w:rFonts w:ascii="Times New Roman" w:hAnsi="Times New Roman" w:cs="Times New Roman"/>
          <w:sz w:val="22"/>
          <w:szCs w:val="22"/>
        </w:rPr>
        <w:t>se two letters should be seen as part of a coherent program</w:t>
      </w:r>
      <w:r w:rsidR="005A53C0">
        <w:rPr>
          <w:rFonts w:ascii="Times New Roman" w:hAnsi="Times New Roman" w:cs="Times New Roman"/>
          <w:sz w:val="22"/>
          <w:szCs w:val="22"/>
        </w:rPr>
        <w:t xml:space="preserve"> </w:t>
      </w:r>
      <w:r>
        <w:rPr>
          <w:rFonts w:ascii="Times New Roman" w:hAnsi="Times New Roman" w:cs="Times New Roman"/>
          <w:sz w:val="22"/>
          <w:szCs w:val="22"/>
        </w:rPr>
        <w:t xml:space="preserve">for deep inelastic studies with CLAS12. A </w:t>
      </w:r>
      <w:r w:rsidR="0054593E">
        <w:rPr>
          <w:rFonts w:ascii="Times New Roman" w:hAnsi="Times New Roman" w:cs="Times New Roman"/>
          <w:sz w:val="22"/>
          <w:szCs w:val="22"/>
        </w:rPr>
        <w:t>proposal</w:t>
      </w:r>
      <w:r>
        <w:rPr>
          <w:rFonts w:ascii="Times New Roman" w:hAnsi="Times New Roman" w:cs="Times New Roman"/>
          <w:sz w:val="22"/>
          <w:szCs w:val="22"/>
        </w:rPr>
        <w:t xml:space="preserve"> bringing these together and embedding them in the wider program is essential.</w:t>
      </w:r>
    </w:p>
    <w:p w:rsidR="005A53C0" w:rsidRDefault="005A53C0" w:rsidP="005A53C0">
      <w:pPr>
        <w:pStyle w:val="PlainText"/>
        <w:jc w:val="both"/>
        <w:rPr>
          <w:rFonts w:ascii="Times New Roman" w:hAnsi="Times New Roman" w:cs="Times New Roman"/>
          <w:sz w:val="22"/>
          <w:szCs w:val="22"/>
        </w:rPr>
      </w:pPr>
    </w:p>
    <w:p w:rsidR="005A53C0" w:rsidRDefault="00A35E92" w:rsidP="005A53C0">
      <w:pPr>
        <w:pStyle w:val="PlainText"/>
        <w:jc w:val="both"/>
        <w:rPr>
          <w:rFonts w:ascii="Times New Roman" w:hAnsi="Times New Roman" w:cs="Times New Roman"/>
          <w:sz w:val="22"/>
          <w:szCs w:val="22"/>
        </w:rPr>
      </w:pPr>
      <w:r>
        <w:rPr>
          <w:rFonts w:ascii="Times New Roman" w:hAnsi="Times New Roman" w:cs="Times New Roman"/>
          <w:b/>
          <w:sz w:val="22"/>
          <w:szCs w:val="22"/>
        </w:rPr>
        <w:t>LOI-10-010</w:t>
      </w:r>
      <w:r w:rsidR="005A53C0" w:rsidRPr="005A53C0">
        <w:rPr>
          <w:rFonts w:ascii="Times New Roman" w:hAnsi="Times New Roman" w:cs="Times New Roman"/>
          <w:b/>
          <w:sz w:val="22"/>
          <w:szCs w:val="22"/>
        </w:rPr>
        <w:t>:</w:t>
      </w:r>
      <w:r w:rsidR="005A53C0">
        <w:rPr>
          <w:rFonts w:ascii="Times New Roman" w:hAnsi="Times New Roman" w:cs="Times New Roman"/>
          <w:sz w:val="22"/>
          <w:szCs w:val="22"/>
        </w:rPr>
        <w:t xml:space="preserve"> </w:t>
      </w:r>
      <w:r>
        <w:rPr>
          <w:rFonts w:ascii="Times New Roman" w:hAnsi="Times New Roman" w:cs="Times New Roman"/>
          <w:sz w:val="22"/>
          <w:szCs w:val="22"/>
        </w:rPr>
        <w:t>Any accelerator facility</w:t>
      </w:r>
      <w:r w:rsidR="00773E4A">
        <w:rPr>
          <w:rFonts w:ascii="Times New Roman" w:hAnsi="Times New Roman" w:cs="Times New Roman"/>
          <w:sz w:val="22"/>
          <w:szCs w:val="22"/>
        </w:rPr>
        <w:t>, like</w:t>
      </w:r>
      <w:r>
        <w:rPr>
          <w:rFonts w:ascii="Times New Roman" w:hAnsi="Times New Roman" w:cs="Times New Roman"/>
          <w:sz w:val="22"/>
          <w:szCs w:val="22"/>
        </w:rPr>
        <w:t xml:space="preserve"> JLab, using polarized electrons for its physics </w:t>
      </w:r>
      <w:r w:rsidR="00773E4A">
        <w:rPr>
          <w:rFonts w:ascii="Times New Roman" w:hAnsi="Times New Roman" w:cs="Times New Roman"/>
          <w:sz w:val="22"/>
          <w:szCs w:val="22"/>
        </w:rPr>
        <w:t>program would</w:t>
      </w:r>
      <w:r>
        <w:rPr>
          <w:rFonts w:ascii="Times New Roman" w:hAnsi="Times New Roman" w:cs="Times New Roman"/>
          <w:sz w:val="22"/>
          <w:szCs w:val="22"/>
        </w:rPr>
        <w:t xml:space="preserve"> like an intense beam of polarized positrons. </w:t>
      </w:r>
      <w:r w:rsidR="00283796">
        <w:rPr>
          <w:rFonts w:ascii="Times New Roman" w:hAnsi="Times New Roman" w:cs="Times New Roman"/>
          <w:sz w:val="22"/>
          <w:szCs w:val="22"/>
        </w:rPr>
        <w:t xml:space="preserve"> </w:t>
      </w:r>
      <w:r>
        <w:rPr>
          <w:rFonts w:ascii="Times New Roman" w:hAnsi="Times New Roman" w:cs="Times New Roman"/>
          <w:sz w:val="22"/>
          <w:szCs w:val="22"/>
        </w:rPr>
        <w:t xml:space="preserve">This Letter marks a proof of principle experiment that should become a full </w:t>
      </w:r>
      <w:r w:rsidR="0054593E">
        <w:rPr>
          <w:rFonts w:ascii="Times New Roman" w:hAnsi="Times New Roman" w:cs="Times New Roman"/>
          <w:sz w:val="22"/>
          <w:szCs w:val="22"/>
        </w:rPr>
        <w:t>proposal</w:t>
      </w:r>
      <w:r>
        <w:rPr>
          <w:rFonts w:ascii="Times New Roman" w:hAnsi="Times New Roman" w:cs="Times New Roman"/>
          <w:sz w:val="22"/>
          <w:szCs w:val="22"/>
        </w:rPr>
        <w:t xml:space="preserve">. </w:t>
      </w:r>
    </w:p>
    <w:p w:rsidR="00BA7394" w:rsidRDefault="00BA7394" w:rsidP="00701A7A">
      <w:pPr>
        <w:pStyle w:val="PlainText"/>
        <w:rPr>
          <w:rFonts w:ascii="Times New Roman" w:hAnsi="Times New Roman" w:cs="Times New Roman"/>
          <w:b/>
          <w:sz w:val="24"/>
          <w:szCs w:val="24"/>
        </w:rPr>
      </w:pPr>
    </w:p>
    <w:p w:rsidR="008C6FC8" w:rsidRDefault="008C6FC8">
      <w:pPr>
        <w:rPr>
          <w:b/>
        </w:rPr>
      </w:pPr>
      <w:r>
        <w:rPr>
          <w:b/>
        </w:rPr>
        <w:br w:type="page"/>
      </w:r>
    </w:p>
    <w:p w:rsidR="005A53C0" w:rsidRPr="009144F5" w:rsidRDefault="00E2337A" w:rsidP="00701A7A">
      <w:pPr>
        <w:pStyle w:val="PlainText"/>
        <w:rPr>
          <w:rFonts w:ascii="Times New Roman" w:hAnsi="Times New Roman" w:cs="Times New Roman"/>
          <w:b/>
          <w:sz w:val="24"/>
          <w:szCs w:val="24"/>
        </w:rPr>
      </w:pPr>
      <w:r w:rsidRPr="009144F5">
        <w:rPr>
          <w:rFonts w:ascii="Times New Roman" w:hAnsi="Times New Roman" w:cs="Times New Roman"/>
          <w:b/>
          <w:sz w:val="24"/>
          <w:szCs w:val="24"/>
        </w:rPr>
        <w:t>Grading panel:</w:t>
      </w:r>
    </w:p>
    <w:p w:rsidR="00E2337A" w:rsidRDefault="00E2337A" w:rsidP="00701A7A">
      <w:pPr>
        <w:pStyle w:val="PlainText"/>
        <w:rPr>
          <w:rFonts w:ascii="Times New Roman" w:hAnsi="Times New Roman" w:cs="Times New Roman"/>
          <w:b/>
          <w:sz w:val="22"/>
          <w:szCs w:val="22"/>
        </w:rPr>
      </w:pPr>
    </w:p>
    <w:p w:rsidR="00E2337A" w:rsidRPr="009144F5" w:rsidRDefault="00E2337A" w:rsidP="009144F5">
      <w:pPr>
        <w:pStyle w:val="PlainText"/>
        <w:jc w:val="both"/>
        <w:rPr>
          <w:rFonts w:ascii="Times New Roman" w:hAnsi="Times New Roman" w:cs="Times New Roman"/>
          <w:sz w:val="22"/>
          <w:szCs w:val="22"/>
        </w:rPr>
      </w:pPr>
      <w:r w:rsidRPr="009144F5">
        <w:rPr>
          <w:rFonts w:ascii="Times New Roman" w:hAnsi="Times New Roman" w:cs="Times New Roman"/>
          <w:sz w:val="22"/>
          <w:szCs w:val="22"/>
        </w:rPr>
        <w:t xml:space="preserve">Previous PACs have </w:t>
      </w:r>
      <w:r w:rsidR="00844D4B">
        <w:rPr>
          <w:rFonts w:ascii="Times New Roman" w:hAnsi="Times New Roman" w:cs="Times New Roman"/>
          <w:sz w:val="22"/>
          <w:szCs w:val="22"/>
        </w:rPr>
        <w:t>“approved” 12</w:t>
      </w:r>
      <w:r w:rsidR="00BD493E">
        <w:rPr>
          <w:rFonts w:ascii="Times New Roman" w:hAnsi="Times New Roman" w:cs="Times New Roman"/>
          <w:sz w:val="22"/>
          <w:szCs w:val="22"/>
        </w:rPr>
        <w:t> GeV</w:t>
      </w:r>
      <w:r w:rsidR="00844D4B">
        <w:rPr>
          <w:rFonts w:ascii="Times New Roman" w:hAnsi="Times New Roman" w:cs="Times New Roman"/>
          <w:sz w:val="22"/>
          <w:szCs w:val="22"/>
        </w:rPr>
        <w:t xml:space="preserve"> experiments without assigning grades and run periods. </w:t>
      </w:r>
      <w:r w:rsidR="00473507" w:rsidRPr="009144F5">
        <w:rPr>
          <w:rFonts w:ascii="Times New Roman" w:hAnsi="Times New Roman" w:cs="Times New Roman"/>
          <w:sz w:val="22"/>
          <w:szCs w:val="22"/>
        </w:rPr>
        <w:t xml:space="preserve">This PAC is the first of several that are charged to grade the Approved experiments and assign the number </w:t>
      </w:r>
      <w:r w:rsidR="00773E4A" w:rsidRPr="009144F5">
        <w:rPr>
          <w:rFonts w:ascii="Times New Roman" w:hAnsi="Times New Roman" w:cs="Times New Roman"/>
          <w:sz w:val="22"/>
          <w:szCs w:val="22"/>
        </w:rPr>
        <w:t>of Days</w:t>
      </w:r>
      <w:r w:rsidR="00473507" w:rsidRPr="009144F5">
        <w:rPr>
          <w:rFonts w:ascii="Times New Roman" w:hAnsi="Times New Roman" w:cs="Times New Roman"/>
          <w:sz w:val="22"/>
          <w:szCs w:val="22"/>
        </w:rPr>
        <w:t xml:space="preserve"> to their running, as well as consider whether any conditions set for approval have been met. The first category to be so reviewed are those specified as being “the study</w:t>
      </w:r>
      <w:r w:rsidR="007C2995">
        <w:rPr>
          <w:rFonts w:ascii="Times New Roman" w:hAnsi="Times New Roman" w:cs="Times New Roman"/>
          <w:sz w:val="22"/>
          <w:szCs w:val="22"/>
        </w:rPr>
        <w:t xml:space="preserve"> of the transverse structure </w:t>
      </w:r>
      <w:r w:rsidR="00773E4A" w:rsidRPr="009144F5">
        <w:rPr>
          <w:rFonts w:ascii="Times New Roman" w:hAnsi="Times New Roman" w:cs="Times New Roman"/>
          <w:sz w:val="22"/>
          <w:szCs w:val="22"/>
        </w:rPr>
        <w:t xml:space="preserve">of </w:t>
      </w:r>
      <w:r w:rsidR="00773E4A">
        <w:rPr>
          <w:rFonts w:ascii="Times New Roman" w:hAnsi="Times New Roman" w:cs="Times New Roman"/>
          <w:sz w:val="22"/>
          <w:szCs w:val="22"/>
        </w:rPr>
        <w:t>nucleons</w:t>
      </w:r>
      <w:r w:rsidR="00844D4B">
        <w:rPr>
          <w:rFonts w:ascii="Times New Roman" w:hAnsi="Times New Roman" w:cs="Times New Roman"/>
          <w:sz w:val="22"/>
          <w:szCs w:val="22"/>
        </w:rPr>
        <w:t>”, large</w:t>
      </w:r>
      <w:r w:rsidR="00473507" w:rsidRPr="009144F5">
        <w:rPr>
          <w:rFonts w:ascii="Times New Roman" w:hAnsi="Times New Roman" w:cs="Times New Roman"/>
          <w:sz w:val="22"/>
          <w:szCs w:val="22"/>
        </w:rPr>
        <w:t>ly form</w:t>
      </w:r>
      <w:r w:rsidR="00844D4B">
        <w:rPr>
          <w:rFonts w:ascii="Times New Roman" w:hAnsi="Times New Roman" w:cs="Times New Roman"/>
          <w:sz w:val="22"/>
          <w:szCs w:val="22"/>
        </w:rPr>
        <w:t xml:space="preserve"> </w:t>
      </w:r>
      <w:r w:rsidR="00473507" w:rsidRPr="009144F5">
        <w:rPr>
          <w:rFonts w:ascii="Times New Roman" w:hAnsi="Times New Roman" w:cs="Times New Roman"/>
          <w:sz w:val="22"/>
          <w:szCs w:val="22"/>
        </w:rPr>
        <w:t>factor experiments. The 8 previously Approved experiments in this catego</w:t>
      </w:r>
      <w:r w:rsidR="00844D4B">
        <w:rPr>
          <w:rFonts w:ascii="Times New Roman" w:hAnsi="Times New Roman" w:cs="Times New Roman"/>
          <w:sz w:val="22"/>
          <w:szCs w:val="22"/>
        </w:rPr>
        <w:t xml:space="preserve">ry were considered </w:t>
      </w:r>
      <w:r w:rsidR="007C2995">
        <w:rPr>
          <w:rFonts w:ascii="Times New Roman" w:hAnsi="Times New Roman" w:cs="Times New Roman"/>
          <w:sz w:val="22"/>
          <w:szCs w:val="22"/>
        </w:rPr>
        <w:t xml:space="preserve">by PAC35 </w:t>
      </w:r>
      <w:r w:rsidR="00844D4B">
        <w:rPr>
          <w:rFonts w:ascii="Times New Roman" w:hAnsi="Times New Roman" w:cs="Times New Roman"/>
          <w:sz w:val="22"/>
          <w:szCs w:val="22"/>
        </w:rPr>
        <w:t xml:space="preserve">following </w:t>
      </w:r>
      <w:r w:rsidR="00473507" w:rsidRPr="009144F5">
        <w:rPr>
          <w:rFonts w:ascii="Times New Roman" w:hAnsi="Times New Roman" w:cs="Times New Roman"/>
          <w:sz w:val="22"/>
          <w:szCs w:val="22"/>
        </w:rPr>
        <w:t>both a written and oral update from each collaboration. The outcome is set o</w:t>
      </w:r>
      <w:r w:rsidR="00844D4B">
        <w:rPr>
          <w:rFonts w:ascii="Times New Roman" w:hAnsi="Times New Roman" w:cs="Times New Roman"/>
          <w:sz w:val="22"/>
          <w:szCs w:val="22"/>
        </w:rPr>
        <w:t xml:space="preserve">ut in </w:t>
      </w:r>
      <w:r w:rsidR="00773E4A">
        <w:rPr>
          <w:rFonts w:ascii="Times New Roman" w:hAnsi="Times New Roman" w:cs="Times New Roman"/>
          <w:sz w:val="22"/>
          <w:szCs w:val="22"/>
        </w:rPr>
        <w:t>the grading</w:t>
      </w:r>
      <w:r w:rsidR="00844D4B">
        <w:rPr>
          <w:rFonts w:ascii="Times New Roman" w:hAnsi="Times New Roman" w:cs="Times New Roman"/>
          <w:sz w:val="22"/>
          <w:szCs w:val="22"/>
        </w:rPr>
        <w:t xml:space="preserve"> table. Where the decision differs significantly from the request in the </w:t>
      </w:r>
      <w:r w:rsidR="0054593E">
        <w:rPr>
          <w:rFonts w:ascii="Times New Roman" w:hAnsi="Times New Roman" w:cs="Times New Roman"/>
          <w:sz w:val="22"/>
          <w:szCs w:val="22"/>
        </w:rPr>
        <w:t>proposal</w:t>
      </w:r>
      <w:r w:rsidR="00844D4B">
        <w:rPr>
          <w:rFonts w:ascii="Times New Roman" w:hAnsi="Times New Roman" w:cs="Times New Roman"/>
          <w:sz w:val="22"/>
          <w:szCs w:val="22"/>
        </w:rPr>
        <w:t xml:space="preserve">, a </w:t>
      </w:r>
      <w:r w:rsidR="00473507" w:rsidRPr="009144F5">
        <w:rPr>
          <w:rFonts w:ascii="Times New Roman" w:hAnsi="Times New Roman" w:cs="Times New Roman"/>
          <w:sz w:val="22"/>
          <w:szCs w:val="22"/>
        </w:rPr>
        <w:t xml:space="preserve">commentary on the reason for the decisions </w:t>
      </w:r>
      <w:r w:rsidR="00773E4A" w:rsidRPr="009144F5">
        <w:rPr>
          <w:rFonts w:ascii="Times New Roman" w:hAnsi="Times New Roman" w:cs="Times New Roman"/>
          <w:sz w:val="22"/>
          <w:szCs w:val="22"/>
        </w:rPr>
        <w:t>made</w:t>
      </w:r>
      <w:r w:rsidR="00844D4B">
        <w:rPr>
          <w:rFonts w:ascii="Times New Roman" w:hAnsi="Times New Roman" w:cs="Times New Roman"/>
          <w:sz w:val="22"/>
          <w:szCs w:val="22"/>
        </w:rPr>
        <w:t xml:space="preserve"> is given below</w:t>
      </w:r>
      <w:r w:rsidR="00473507" w:rsidRPr="009144F5">
        <w:rPr>
          <w:rFonts w:ascii="Times New Roman" w:hAnsi="Times New Roman" w:cs="Times New Roman"/>
          <w:sz w:val="22"/>
          <w:szCs w:val="22"/>
        </w:rPr>
        <w:t xml:space="preserve">. </w:t>
      </w:r>
    </w:p>
    <w:p w:rsidR="00BA7394" w:rsidRDefault="00BA7394" w:rsidP="00FB1908">
      <w:pPr>
        <w:rPr>
          <w:b/>
        </w:rPr>
      </w:pPr>
    </w:p>
    <w:p w:rsidR="00EE68E2" w:rsidRDefault="00EE68E2" w:rsidP="00BA7394">
      <w:pPr>
        <w:jc w:val="center"/>
        <w:rPr>
          <w:b/>
        </w:rPr>
      </w:pPr>
      <w:r w:rsidRPr="00EE68E2">
        <w:rPr>
          <w:b/>
        </w:rPr>
        <w:t>Grading of previously Approved 12</w:t>
      </w:r>
      <w:r w:rsidR="00BD493E">
        <w:rPr>
          <w:b/>
        </w:rPr>
        <w:t> GeV</w:t>
      </w:r>
      <w:r w:rsidRPr="00EE68E2">
        <w:rPr>
          <w:b/>
        </w:rPr>
        <w:t xml:space="preserve"> experiments</w:t>
      </w:r>
    </w:p>
    <w:p w:rsidR="00D66FF0" w:rsidRPr="00EE68E2" w:rsidRDefault="00EE68E2" w:rsidP="00BA7394">
      <w:pPr>
        <w:jc w:val="center"/>
        <w:rPr>
          <w:b/>
          <w:i/>
        </w:rPr>
      </w:pPr>
      <w:r w:rsidRPr="00EE68E2">
        <w:rPr>
          <w:b/>
        </w:rPr>
        <w:t xml:space="preserve">on the </w:t>
      </w:r>
      <w:r w:rsidRPr="00EE68E2">
        <w:rPr>
          <w:b/>
          <w:i/>
        </w:rPr>
        <w:t>Transverse Structure of Nucleons</w:t>
      </w:r>
    </w:p>
    <w:p w:rsidR="00D66FF0" w:rsidRPr="00EE68E2" w:rsidRDefault="00D66FF0" w:rsidP="00EE68E2">
      <w:pPr>
        <w:jc w:val="center"/>
        <w:rPr>
          <w:b/>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tblPr>
      <w:tblGrid>
        <w:gridCol w:w="1290"/>
        <w:gridCol w:w="1211"/>
        <w:gridCol w:w="3622"/>
        <w:gridCol w:w="645"/>
        <w:gridCol w:w="966"/>
        <w:gridCol w:w="966"/>
        <w:gridCol w:w="806"/>
      </w:tblGrid>
      <w:tr w:rsidR="00A4641C" w:rsidRPr="00CA7200" w:rsidTr="00A63495">
        <w:trPr>
          <w:trHeight w:val="764"/>
          <w:jc w:val="center"/>
        </w:trPr>
        <w:tc>
          <w:tcPr>
            <w:tcW w:w="679" w:type="pct"/>
          </w:tcPr>
          <w:p w:rsidR="00E2337A" w:rsidRPr="00CA7200" w:rsidRDefault="00E2337A">
            <w:pPr>
              <w:rPr>
                <w:b/>
                <w:sz w:val="20"/>
                <w:szCs w:val="20"/>
              </w:rPr>
            </w:pPr>
          </w:p>
          <w:p w:rsidR="00E2337A" w:rsidRPr="00CA7200" w:rsidRDefault="007028C0">
            <w:pPr>
              <w:rPr>
                <w:b/>
                <w:sz w:val="22"/>
                <w:szCs w:val="22"/>
              </w:rPr>
            </w:pPr>
            <w:r>
              <w:rPr>
                <w:b/>
                <w:sz w:val="22"/>
                <w:szCs w:val="22"/>
              </w:rPr>
              <w:t>Proposal</w:t>
            </w:r>
          </w:p>
        </w:tc>
        <w:tc>
          <w:tcPr>
            <w:tcW w:w="637" w:type="pct"/>
          </w:tcPr>
          <w:p w:rsidR="00E2337A" w:rsidRPr="00CA7200" w:rsidRDefault="00E2337A">
            <w:pPr>
              <w:rPr>
                <w:b/>
                <w:sz w:val="20"/>
                <w:szCs w:val="20"/>
              </w:rPr>
            </w:pPr>
          </w:p>
          <w:p w:rsidR="00E2337A" w:rsidRPr="00CA7200" w:rsidRDefault="00E2337A">
            <w:pPr>
              <w:rPr>
                <w:b/>
                <w:sz w:val="22"/>
                <w:szCs w:val="22"/>
              </w:rPr>
            </w:pPr>
            <w:r w:rsidRPr="00CA7200">
              <w:rPr>
                <w:b/>
                <w:sz w:val="22"/>
                <w:szCs w:val="22"/>
              </w:rPr>
              <w:t>Spokes-</w:t>
            </w:r>
          </w:p>
          <w:p w:rsidR="00E2337A" w:rsidRPr="00CA7200" w:rsidRDefault="009144F5">
            <w:pPr>
              <w:rPr>
                <w:b/>
                <w:sz w:val="20"/>
                <w:szCs w:val="20"/>
              </w:rPr>
            </w:pPr>
            <w:r w:rsidRPr="00CA7200">
              <w:rPr>
                <w:b/>
                <w:sz w:val="22"/>
                <w:szCs w:val="22"/>
              </w:rPr>
              <w:t>P</w:t>
            </w:r>
            <w:r w:rsidR="00E2337A" w:rsidRPr="00CA7200">
              <w:rPr>
                <w:b/>
                <w:sz w:val="22"/>
                <w:szCs w:val="22"/>
              </w:rPr>
              <w:t>erson</w:t>
            </w:r>
          </w:p>
        </w:tc>
        <w:tc>
          <w:tcPr>
            <w:tcW w:w="1905" w:type="pct"/>
          </w:tcPr>
          <w:p w:rsidR="00E2337A" w:rsidRPr="00CA7200" w:rsidRDefault="00E2337A" w:rsidP="00283796">
            <w:pPr>
              <w:jc w:val="center"/>
              <w:rPr>
                <w:b/>
                <w:sz w:val="20"/>
                <w:szCs w:val="20"/>
              </w:rPr>
            </w:pPr>
          </w:p>
          <w:p w:rsidR="00E2337A" w:rsidRPr="00CA7200" w:rsidRDefault="00E2337A" w:rsidP="00283796">
            <w:pPr>
              <w:jc w:val="center"/>
              <w:rPr>
                <w:b/>
                <w:sz w:val="22"/>
                <w:szCs w:val="22"/>
              </w:rPr>
            </w:pPr>
            <w:r w:rsidRPr="00CA7200">
              <w:rPr>
                <w:b/>
                <w:sz w:val="22"/>
                <w:szCs w:val="22"/>
              </w:rPr>
              <w:t>Title</w:t>
            </w:r>
          </w:p>
        </w:tc>
        <w:tc>
          <w:tcPr>
            <w:tcW w:w="339" w:type="pct"/>
          </w:tcPr>
          <w:p w:rsidR="00E2337A" w:rsidRPr="00CA7200" w:rsidRDefault="00E2337A" w:rsidP="00283796">
            <w:pPr>
              <w:jc w:val="center"/>
              <w:rPr>
                <w:b/>
                <w:sz w:val="20"/>
                <w:szCs w:val="20"/>
              </w:rPr>
            </w:pPr>
          </w:p>
          <w:p w:rsidR="00E2337A" w:rsidRPr="00CA7200" w:rsidRDefault="00E2337A" w:rsidP="00283796">
            <w:pPr>
              <w:jc w:val="center"/>
              <w:rPr>
                <w:b/>
                <w:sz w:val="22"/>
                <w:szCs w:val="22"/>
              </w:rPr>
            </w:pPr>
            <w:r w:rsidRPr="00CA7200">
              <w:rPr>
                <w:b/>
                <w:sz w:val="22"/>
                <w:szCs w:val="22"/>
              </w:rPr>
              <w:t>Hall</w:t>
            </w:r>
          </w:p>
        </w:tc>
        <w:tc>
          <w:tcPr>
            <w:tcW w:w="508" w:type="pct"/>
          </w:tcPr>
          <w:p w:rsidR="00E2337A" w:rsidRPr="00CA7200" w:rsidRDefault="00E2337A" w:rsidP="00283796">
            <w:pPr>
              <w:jc w:val="center"/>
              <w:rPr>
                <w:b/>
                <w:sz w:val="20"/>
                <w:szCs w:val="20"/>
              </w:rPr>
            </w:pPr>
          </w:p>
          <w:p w:rsidR="00E2337A" w:rsidRPr="00CA7200" w:rsidRDefault="00E2337A" w:rsidP="00283796">
            <w:pPr>
              <w:jc w:val="center"/>
              <w:rPr>
                <w:b/>
                <w:sz w:val="18"/>
                <w:szCs w:val="18"/>
              </w:rPr>
            </w:pPr>
            <w:r w:rsidRPr="00CA7200">
              <w:rPr>
                <w:b/>
                <w:sz w:val="18"/>
                <w:szCs w:val="18"/>
              </w:rPr>
              <w:t>Days</w:t>
            </w:r>
          </w:p>
          <w:p w:rsidR="00E2337A" w:rsidRPr="00CA7200" w:rsidRDefault="00E2337A" w:rsidP="00283796">
            <w:pPr>
              <w:jc w:val="center"/>
              <w:rPr>
                <w:b/>
                <w:sz w:val="20"/>
                <w:szCs w:val="20"/>
              </w:rPr>
            </w:pPr>
            <w:r w:rsidRPr="00CA7200">
              <w:rPr>
                <w:b/>
                <w:sz w:val="18"/>
                <w:szCs w:val="18"/>
              </w:rPr>
              <w:t>Requested</w:t>
            </w:r>
          </w:p>
        </w:tc>
        <w:tc>
          <w:tcPr>
            <w:tcW w:w="508" w:type="pct"/>
          </w:tcPr>
          <w:p w:rsidR="00E2337A" w:rsidRPr="00CA7200" w:rsidRDefault="00E2337A" w:rsidP="00283796">
            <w:pPr>
              <w:jc w:val="center"/>
              <w:rPr>
                <w:b/>
                <w:sz w:val="20"/>
                <w:szCs w:val="20"/>
              </w:rPr>
            </w:pPr>
          </w:p>
          <w:p w:rsidR="00E2337A" w:rsidRPr="00CA7200" w:rsidRDefault="00E2337A" w:rsidP="00283796">
            <w:pPr>
              <w:jc w:val="center"/>
              <w:rPr>
                <w:b/>
                <w:sz w:val="18"/>
                <w:szCs w:val="18"/>
              </w:rPr>
            </w:pPr>
            <w:r w:rsidRPr="00CA7200">
              <w:rPr>
                <w:b/>
                <w:sz w:val="18"/>
                <w:szCs w:val="18"/>
              </w:rPr>
              <w:t>Days</w:t>
            </w:r>
          </w:p>
          <w:p w:rsidR="00E2337A" w:rsidRPr="00CA7200" w:rsidRDefault="00E2337A" w:rsidP="00283796">
            <w:pPr>
              <w:jc w:val="center"/>
              <w:rPr>
                <w:b/>
                <w:sz w:val="20"/>
                <w:szCs w:val="20"/>
              </w:rPr>
            </w:pPr>
            <w:r w:rsidRPr="00CA7200">
              <w:rPr>
                <w:b/>
                <w:sz w:val="18"/>
                <w:szCs w:val="18"/>
              </w:rPr>
              <w:t>Awarded</w:t>
            </w:r>
          </w:p>
        </w:tc>
        <w:tc>
          <w:tcPr>
            <w:tcW w:w="424" w:type="pct"/>
          </w:tcPr>
          <w:p w:rsidR="00E2337A" w:rsidRPr="00CA7200" w:rsidRDefault="00E2337A" w:rsidP="00283796">
            <w:pPr>
              <w:jc w:val="center"/>
              <w:rPr>
                <w:b/>
                <w:sz w:val="20"/>
                <w:szCs w:val="20"/>
              </w:rPr>
            </w:pPr>
          </w:p>
          <w:p w:rsidR="00E2337A" w:rsidRPr="00CA7200" w:rsidRDefault="00E2337A" w:rsidP="00283796">
            <w:pPr>
              <w:jc w:val="center"/>
              <w:rPr>
                <w:b/>
                <w:sz w:val="22"/>
                <w:szCs w:val="22"/>
              </w:rPr>
            </w:pPr>
            <w:r w:rsidRPr="00CA7200">
              <w:rPr>
                <w:b/>
                <w:sz w:val="22"/>
                <w:szCs w:val="22"/>
              </w:rPr>
              <w:t>PAC</w:t>
            </w:r>
          </w:p>
          <w:p w:rsidR="00E2337A" w:rsidRPr="00CA7200" w:rsidRDefault="00E2337A" w:rsidP="00283796">
            <w:pPr>
              <w:jc w:val="center"/>
              <w:rPr>
                <w:b/>
                <w:sz w:val="20"/>
                <w:szCs w:val="20"/>
              </w:rPr>
            </w:pPr>
            <w:r w:rsidRPr="00CA7200">
              <w:rPr>
                <w:b/>
                <w:sz w:val="22"/>
                <w:szCs w:val="22"/>
              </w:rPr>
              <w:t>Rating</w:t>
            </w:r>
          </w:p>
        </w:tc>
      </w:tr>
      <w:tr w:rsidR="00A4641C" w:rsidRPr="00CA7200" w:rsidTr="00A63495">
        <w:trPr>
          <w:trHeight w:val="476"/>
          <w:jc w:val="center"/>
        </w:trPr>
        <w:tc>
          <w:tcPr>
            <w:tcW w:w="679" w:type="pct"/>
          </w:tcPr>
          <w:p w:rsidR="00E2337A" w:rsidRPr="00CA7200" w:rsidRDefault="00E2337A">
            <w:pPr>
              <w:rPr>
                <w:b/>
                <w:sz w:val="20"/>
                <w:szCs w:val="20"/>
              </w:rPr>
            </w:pPr>
            <w:r w:rsidRPr="00CA7200">
              <w:rPr>
                <w:b/>
                <w:sz w:val="20"/>
                <w:szCs w:val="20"/>
              </w:rPr>
              <w:t>PR12-06-101</w:t>
            </w:r>
          </w:p>
        </w:tc>
        <w:tc>
          <w:tcPr>
            <w:tcW w:w="637" w:type="pct"/>
          </w:tcPr>
          <w:p w:rsidR="00E2337A" w:rsidRPr="00CA7200" w:rsidRDefault="00E2337A">
            <w:pPr>
              <w:rPr>
                <w:b/>
                <w:sz w:val="20"/>
                <w:szCs w:val="20"/>
              </w:rPr>
            </w:pPr>
            <w:r w:rsidRPr="00CA7200">
              <w:rPr>
                <w:b/>
                <w:sz w:val="20"/>
                <w:szCs w:val="20"/>
              </w:rPr>
              <w:t>G. Huber</w:t>
            </w:r>
          </w:p>
        </w:tc>
        <w:tc>
          <w:tcPr>
            <w:tcW w:w="1905" w:type="pct"/>
          </w:tcPr>
          <w:p w:rsidR="00E2337A" w:rsidRPr="00CA7200" w:rsidRDefault="00E2337A">
            <w:pPr>
              <w:rPr>
                <w:b/>
                <w:sz w:val="20"/>
                <w:szCs w:val="20"/>
              </w:rPr>
            </w:pPr>
            <w:r w:rsidRPr="00CA7200">
              <w:rPr>
                <w:b/>
                <w:sz w:val="20"/>
                <w:szCs w:val="20"/>
              </w:rPr>
              <w:t>Measurement of the charged pion form factor to high Q</w:t>
            </w:r>
            <w:r w:rsidRPr="00CA7200">
              <w:rPr>
                <w:b/>
                <w:sz w:val="20"/>
                <w:szCs w:val="20"/>
                <w:vertAlign w:val="superscript"/>
              </w:rPr>
              <w:t>2</w:t>
            </w:r>
          </w:p>
        </w:tc>
        <w:tc>
          <w:tcPr>
            <w:tcW w:w="339" w:type="pct"/>
          </w:tcPr>
          <w:p w:rsidR="00E2337A" w:rsidRPr="00CA7200" w:rsidRDefault="00E2337A" w:rsidP="00283796">
            <w:pPr>
              <w:jc w:val="center"/>
              <w:rPr>
                <w:sz w:val="20"/>
                <w:szCs w:val="20"/>
              </w:rPr>
            </w:pPr>
            <w:r w:rsidRPr="00CA7200">
              <w:rPr>
                <w:sz w:val="20"/>
                <w:szCs w:val="20"/>
              </w:rPr>
              <w:t>C</w:t>
            </w:r>
          </w:p>
        </w:tc>
        <w:tc>
          <w:tcPr>
            <w:tcW w:w="508" w:type="pct"/>
          </w:tcPr>
          <w:p w:rsidR="00E2337A" w:rsidRPr="00CA7200" w:rsidRDefault="00E2337A" w:rsidP="00283796">
            <w:pPr>
              <w:jc w:val="center"/>
              <w:rPr>
                <w:sz w:val="20"/>
                <w:szCs w:val="20"/>
              </w:rPr>
            </w:pPr>
            <w:r w:rsidRPr="00CA7200">
              <w:rPr>
                <w:sz w:val="20"/>
                <w:szCs w:val="20"/>
              </w:rPr>
              <w:t>52</w:t>
            </w:r>
          </w:p>
        </w:tc>
        <w:tc>
          <w:tcPr>
            <w:tcW w:w="508" w:type="pct"/>
          </w:tcPr>
          <w:p w:rsidR="00E2337A" w:rsidRPr="00CA7200" w:rsidRDefault="00E2337A" w:rsidP="00283796">
            <w:pPr>
              <w:jc w:val="center"/>
              <w:rPr>
                <w:b/>
                <w:sz w:val="22"/>
                <w:szCs w:val="22"/>
              </w:rPr>
            </w:pPr>
            <w:r w:rsidRPr="00CA7200">
              <w:rPr>
                <w:b/>
                <w:sz w:val="22"/>
                <w:szCs w:val="22"/>
              </w:rPr>
              <w:t>52</w:t>
            </w:r>
          </w:p>
        </w:tc>
        <w:tc>
          <w:tcPr>
            <w:tcW w:w="424" w:type="pct"/>
          </w:tcPr>
          <w:p w:rsidR="00E2337A" w:rsidRPr="00CA7200" w:rsidRDefault="00E2337A" w:rsidP="00283796">
            <w:pPr>
              <w:jc w:val="center"/>
              <w:rPr>
                <w:b/>
                <w:sz w:val="22"/>
                <w:szCs w:val="22"/>
              </w:rPr>
            </w:pPr>
            <w:r w:rsidRPr="00CA7200">
              <w:rPr>
                <w:b/>
                <w:sz w:val="22"/>
                <w:szCs w:val="22"/>
              </w:rPr>
              <w:t>A</w:t>
            </w:r>
          </w:p>
        </w:tc>
      </w:tr>
      <w:tr w:rsidR="00A4641C" w:rsidRPr="00CA7200" w:rsidTr="00A63495">
        <w:trPr>
          <w:trHeight w:val="746"/>
          <w:jc w:val="center"/>
        </w:trPr>
        <w:tc>
          <w:tcPr>
            <w:tcW w:w="679" w:type="pct"/>
          </w:tcPr>
          <w:p w:rsidR="00E2337A" w:rsidRPr="00CA7200" w:rsidRDefault="00E2337A">
            <w:pPr>
              <w:rPr>
                <w:b/>
                <w:sz w:val="20"/>
                <w:szCs w:val="20"/>
              </w:rPr>
            </w:pPr>
            <w:r w:rsidRPr="00CA7200">
              <w:rPr>
                <w:b/>
                <w:sz w:val="20"/>
                <w:szCs w:val="20"/>
              </w:rPr>
              <w:t>PR12-07-104</w:t>
            </w:r>
          </w:p>
        </w:tc>
        <w:tc>
          <w:tcPr>
            <w:tcW w:w="637" w:type="pct"/>
          </w:tcPr>
          <w:p w:rsidR="00E2337A" w:rsidRPr="00CA7200" w:rsidRDefault="00E2337A">
            <w:pPr>
              <w:rPr>
                <w:b/>
                <w:sz w:val="20"/>
                <w:szCs w:val="20"/>
              </w:rPr>
            </w:pPr>
            <w:r w:rsidRPr="00CA7200">
              <w:rPr>
                <w:b/>
                <w:sz w:val="20"/>
                <w:szCs w:val="20"/>
              </w:rPr>
              <w:t>G. Gilfoyle</w:t>
            </w:r>
          </w:p>
        </w:tc>
        <w:tc>
          <w:tcPr>
            <w:tcW w:w="1905" w:type="pct"/>
          </w:tcPr>
          <w:p w:rsidR="00E2337A" w:rsidRPr="00CA7200" w:rsidRDefault="00E2337A">
            <w:pPr>
              <w:rPr>
                <w:b/>
                <w:sz w:val="20"/>
                <w:szCs w:val="20"/>
              </w:rPr>
            </w:pPr>
            <w:r w:rsidRPr="00CA7200">
              <w:rPr>
                <w:b/>
                <w:sz w:val="20"/>
                <w:szCs w:val="20"/>
              </w:rPr>
              <w:t>Measurement of the neutron magnetic form factor at high Q</w:t>
            </w:r>
            <w:r w:rsidRPr="00CA7200">
              <w:rPr>
                <w:b/>
                <w:sz w:val="20"/>
                <w:szCs w:val="20"/>
                <w:vertAlign w:val="superscript"/>
              </w:rPr>
              <w:t xml:space="preserve"> 2 </w:t>
            </w:r>
            <w:r w:rsidRPr="00CA7200">
              <w:rPr>
                <w:b/>
                <w:sz w:val="20"/>
                <w:szCs w:val="20"/>
              </w:rPr>
              <w:t>using the ratio method on deuterium</w:t>
            </w:r>
          </w:p>
        </w:tc>
        <w:tc>
          <w:tcPr>
            <w:tcW w:w="339" w:type="pct"/>
          </w:tcPr>
          <w:p w:rsidR="00E2337A" w:rsidRPr="00CA7200" w:rsidRDefault="00E2337A" w:rsidP="00283796">
            <w:pPr>
              <w:jc w:val="center"/>
              <w:rPr>
                <w:sz w:val="20"/>
                <w:szCs w:val="20"/>
              </w:rPr>
            </w:pPr>
            <w:r w:rsidRPr="00CA7200">
              <w:rPr>
                <w:sz w:val="20"/>
                <w:szCs w:val="20"/>
              </w:rPr>
              <w:t>B</w:t>
            </w:r>
          </w:p>
        </w:tc>
        <w:tc>
          <w:tcPr>
            <w:tcW w:w="508" w:type="pct"/>
          </w:tcPr>
          <w:p w:rsidR="00E2337A" w:rsidRPr="00CA7200" w:rsidRDefault="00E2337A" w:rsidP="00283796">
            <w:pPr>
              <w:jc w:val="center"/>
              <w:rPr>
                <w:sz w:val="20"/>
                <w:szCs w:val="20"/>
              </w:rPr>
            </w:pPr>
            <w:r w:rsidRPr="00CA7200">
              <w:rPr>
                <w:sz w:val="20"/>
                <w:szCs w:val="20"/>
              </w:rPr>
              <w:t>56</w:t>
            </w:r>
          </w:p>
        </w:tc>
        <w:tc>
          <w:tcPr>
            <w:tcW w:w="508" w:type="pct"/>
          </w:tcPr>
          <w:p w:rsidR="00E2337A" w:rsidRPr="00CA7200" w:rsidRDefault="00E2337A" w:rsidP="00283796">
            <w:pPr>
              <w:jc w:val="center"/>
              <w:rPr>
                <w:b/>
                <w:sz w:val="22"/>
                <w:szCs w:val="22"/>
              </w:rPr>
            </w:pPr>
            <w:r w:rsidRPr="00CA7200">
              <w:rPr>
                <w:b/>
                <w:sz w:val="22"/>
                <w:szCs w:val="22"/>
              </w:rPr>
              <w:t>30</w:t>
            </w:r>
          </w:p>
        </w:tc>
        <w:tc>
          <w:tcPr>
            <w:tcW w:w="424" w:type="pct"/>
          </w:tcPr>
          <w:p w:rsidR="00E2337A" w:rsidRPr="00CA7200" w:rsidRDefault="00E2337A" w:rsidP="00283796">
            <w:pPr>
              <w:jc w:val="center"/>
              <w:rPr>
                <w:b/>
                <w:sz w:val="22"/>
                <w:szCs w:val="22"/>
              </w:rPr>
            </w:pPr>
            <w:r w:rsidRPr="00CA7200">
              <w:rPr>
                <w:b/>
                <w:sz w:val="22"/>
                <w:szCs w:val="22"/>
              </w:rPr>
              <w:t>A-</w:t>
            </w:r>
          </w:p>
        </w:tc>
      </w:tr>
      <w:tr w:rsidR="00A4641C" w:rsidRPr="00CA7200" w:rsidTr="00A63495">
        <w:trPr>
          <w:trHeight w:val="566"/>
          <w:jc w:val="center"/>
        </w:trPr>
        <w:tc>
          <w:tcPr>
            <w:tcW w:w="679" w:type="pct"/>
          </w:tcPr>
          <w:p w:rsidR="00E2337A" w:rsidRPr="00CA7200" w:rsidRDefault="00E2337A" w:rsidP="00283796">
            <w:pPr>
              <w:rPr>
                <w:b/>
                <w:sz w:val="20"/>
                <w:szCs w:val="20"/>
              </w:rPr>
            </w:pPr>
            <w:r w:rsidRPr="00CA7200">
              <w:rPr>
                <w:b/>
                <w:sz w:val="20"/>
                <w:szCs w:val="20"/>
              </w:rPr>
              <w:t>PR12-07-108</w:t>
            </w:r>
          </w:p>
        </w:tc>
        <w:tc>
          <w:tcPr>
            <w:tcW w:w="637" w:type="pct"/>
          </w:tcPr>
          <w:p w:rsidR="00E2337A" w:rsidRPr="00CA7200" w:rsidRDefault="00E2337A">
            <w:pPr>
              <w:rPr>
                <w:b/>
                <w:sz w:val="20"/>
                <w:szCs w:val="20"/>
              </w:rPr>
            </w:pPr>
            <w:r w:rsidRPr="00CA7200">
              <w:rPr>
                <w:b/>
                <w:sz w:val="20"/>
                <w:szCs w:val="20"/>
              </w:rPr>
              <w:t>B. Moffitt</w:t>
            </w:r>
          </w:p>
        </w:tc>
        <w:tc>
          <w:tcPr>
            <w:tcW w:w="1905" w:type="pct"/>
          </w:tcPr>
          <w:p w:rsidR="00E2337A" w:rsidRPr="00CA7200" w:rsidRDefault="00E2337A">
            <w:pPr>
              <w:rPr>
                <w:b/>
                <w:sz w:val="20"/>
                <w:szCs w:val="20"/>
              </w:rPr>
            </w:pPr>
            <w:r w:rsidRPr="00CA7200">
              <w:rPr>
                <w:b/>
                <w:sz w:val="20"/>
                <w:szCs w:val="20"/>
              </w:rPr>
              <w:t>Precision measurement of the proton elastic cross-section at high Q</w:t>
            </w:r>
            <w:r w:rsidRPr="00CA7200">
              <w:rPr>
                <w:b/>
                <w:sz w:val="20"/>
                <w:szCs w:val="20"/>
                <w:vertAlign w:val="superscript"/>
              </w:rPr>
              <w:t>2</w:t>
            </w:r>
          </w:p>
        </w:tc>
        <w:tc>
          <w:tcPr>
            <w:tcW w:w="339" w:type="pct"/>
          </w:tcPr>
          <w:p w:rsidR="00E2337A" w:rsidRPr="00CA7200" w:rsidRDefault="00E2337A" w:rsidP="00283796">
            <w:pPr>
              <w:jc w:val="center"/>
              <w:rPr>
                <w:sz w:val="20"/>
                <w:szCs w:val="20"/>
              </w:rPr>
            </w:pPr>
            <w:r w:rsidRPr="00CA7200">
              <w:rPr>
                <w:sz w:val="20"/>
                <w:szCs w:val="20"/>
              </w:rPr>
              <w:t>A</w:t>
            </w:r>
          </w:p>
        </w:tc>
        <w:tc>
          <w:tcPr>
            <w:tcW w:w="508" w:type="pct"/>
          </w:tcPr>
          <w:p w:rsidR="00E2337A" w:rsidRPr="00CA7200" w:rsidRDefault="00E2337A" w:rsidP="00283796">
            <w:pPr>
              <w:jc w:val="center"/>
              <w:rPr>
                <w:sz w:val="20"/>
                <w:szCs w:val="20"/>
              </w:rPr>
            </w:pPr>
            <w:r w:rsidRPr="00CA7200">
              <w:rPr>
                <w:sz w:val="20"/>
                <w:szCs w:val="20"/>
              </w:rPr>
              <w:t>31</w:t>
            </w:r>
          </w:p>
        </w:tc>
        <w:tc>
          <w:tcPr>
            <w:tcW w:w="508" w:type="pct"/>
          </w:tcPr>
          <w:p w:rsidR="00E2337A" w:rsidRPr="00CA7200" w:rsidRDefault="00E2337A" w:rsidP="00283796">
            <w:pPr>
              <w:jc w:val="center"/>
              <w:rPr>
                <w:b/>
                <w:sz w:val="22"/>
                <w:szCs w:val="22"/>
              </w:rPr>
            </w:pPr>
            <w:r w:rsidRPr="00CA7200">
              <w:rPr>
                <w:b/>
                <w:sz w:val="22"/>
                <w:szCs w:val="22"/>
              </w:rPr>
              <w:t>24</w:t>
            </w:r>
          </w:p>
        </w:tc>
        <w:tc>
          <w:tcPr>
            <w:tcW w:w="424" w:type="pct"/>
          </w:tcPr>
          <w:p w:rsidR="00E2337A" w:rsidRPr="00CA7200" w:rsidRDefault="00E2337A" w:rsidP="00283796">
            <w:pPr>
              <w:jc w:val="center"/>
              <w:rPr>
                <w:b/>
                <w:sz w:val="22"/>
                <w:szCs w:val="22"/>
              </w:rPr>
            </w:pPr>
            <w:r w:rsidRPr="00CA7200">
              <w:rPr>
                <w:b/>
                <w:sz w:val="22"/>
                <w:szCs w:val="22"/>
              </w:rPr>
              <w:t>A-</w:t>
            </w:r>
          </w:p>
        </w:tc>
      </w:tr>
      <w:tr w:rsidR="00A4641C" w:rsidRPr="00CA7200" w:rsidTr="00A63495">
        <w:trPr>
          <w:trHeight w:val="890"/>
          <w:jc w:val="center"/>
        </w:trPr>
        <w:tc>
          <w:tcPr>
            <w:tcW w:w="679" w:type="pct"/>
          </w:tcPr>
          <w:p w:rsidR="00E2337A" w:rsidRPr="00CA7200" w:rsidRDefault="00E2337A" w:rsidP="00283796">
            <w:pPr>
              <w:rPr>
                <w:b/>
                <w:sz w:val="20"/>
                <w:szCs w:val="20"/>
              </w:rPr>
            </w:pPr>
            <w:r w:rsidRPr="00CA7200">
              <w:rPr>
                <w:b/>
                <w:sz w:val="20"/>
                <w:szCs w:val="20"/>
              </w:rPr>
              <w:t>PR12-07-109</w:t>
            </w:r>
          </w:p>
        </w:tc>
        <w:tc>
          <w:tcPr>
            <w:tcW w:w="637" w:type="pct"/>
          </w:tcPr>
          <w:p w:rsidR="00E2337A" w:rsidRPr="00CA7200" w:rsidRDefault="00E2337A">
            <w:pPr>
              <w:rPr>
                <w:b/>
                <w:sz w:val="20"/>
                <w:szCs w:val="20"/>
              </w:rPr>
            </w:pPr>
            <w:r w:rsidRPr="00CA7200">
              <w:rPr>
                <w:b/>
                <w:sz w:val="20"/>
                <w:szCs w:val="20"/>
              </w:rPr>
              <w:t>L. Pentchev</w:t>
            </w:r>
          </w:p>
        </w:tc>
        <w:tc>
          <w:tcPr>
            <w:tcW w:w="1905" w:type="pct"/>
          </w:tcPr>
          <w:p w:rsidR="00E2337A" w:rsidRPr="00CA7200" w:rsidRDefault="00E2337A" w:rsidP="00283796">
            <w:pPr>
              <w:rPr>
                <w:b/>
                <w:sz w:val="20"/>
                <w:szCs w:val="20"/>
              </w:rPr>
            </w:pPr>
            <w:r w:rsidRPr="00CA7200">
              <w:rPr>
                <w:b/>
                <w:sz w:val="20"/>
                <w:szCs w:val="20"/>
              </w:rPr>
              <w:t>Large acceptance p</w:t>
            </w:r>
            <w:r w:rsidR="00D66FF0" w:rsidRPr="00CA7200">
              <w:rPr>
                <w:b/>
                <w:sz w:val="20"/>
                <w:szCs w:val="20"/>
              </w:rPr>
              <w:t>roton form factor ratio measure</w:t>
            </w:r>
            <w:r w:rsidRPr="00CA7200">
              <w:rPr>
                <w:b/>
                <w:sz w:val="20"/>
                <w:szCs w:val="20"/>
              </w:rPr>
              <w:t>ments at 13 and 15</w:t>
            </w:r>
            <w:r w:rsidR="00283796">
              <w:rPr>
                <w:b/>
                <w:sz w:val="20"/>
                <w:szCs w:val="20"/>
              </w:rPr>
              <w:t> </w:t>
            </w:r>
            <w:r w:rsidRPr="00CA7200">
              <w:rPr>
                <w:b/>
                <w:sz w:val="20"/>
                <w:szCs w:val="20"/>
              </w:rPr>
              <w:t>(GeV/c)</w:t>
            </w:r>
            <w:r w:rsidRPr="00CA7200">
              <w:rPr>
                <w:b/>
                <w:sz w:val="20"/>
                <w:szCs w:val="20"/>
                <w:vertAlign w:val="superscript"/>
              </w:rPr>
              <w:t>2</w:t>
            </w:r>
            <w:r w:rsidRPr="00CA7200">
              <w:rPr>
                <w:b/>
                <w:sz w:val="20"/>
                <w:szCs w:val="20"/>
              </w:rPr>
              <w:t xml:space="preserve"> using recoil polarization method</w:t>
            </w:r>
          </w:p>
        </w:tc>
        <w:tc>
          <w:tcPr>
            <w:tcW w:w="339" w:type="pct"/>
          </w:tcPr>
          <w:p w:rsidR="00E2337A" w:rsidRPr="00CA7200" w:rsidRDefault="00E2337A" w:rsidP="00283796">
            <w:pPr>
              <w:jc w:val="center"/>
              <w:rPr>
                <w:sz w:val="20"/>
                <w:szCs w:val="20"/>
              </w:rPr>
            </w:pPr>
            <w:r w:rsidRPr="00CA7200">
              <w:rPr>
                <w:sz w:val="20"/>
                <w:szCs w:val="20"/>
              </w:rPr>
              <w:t>A</w:t>
            </w:r>
          </w:p>
        </w:tc>
        <w:tc>
          <w:tcPr>
            <w:tcW w:w="508" w:type="pct"/>
          </w:tcPr>
          <w:p w:rsidR="00E2337A" w:rsidRPr="00CA7200" w:rsidRDefault="00E2337A" w:rsidP="00283796">
            <w:pPr>
              <w:jc w:val="center"/>
              <w:rPr>
                <w:sz w:val="20"/>
                <w:szCs w:val="20"/>
              </w:rPr>
            </w:pPr>
            <w:r w:rsidRPr="00CA7200">
              <w:rPr>
                <w:sz w:val="20"/>
                <w:szCs w:val="20"/>
              </w:rPr>
              <w:t>60</w:t>
            </w:r>
          </w:p>
        </w:tc>
        <w:tc>
          <w:tcPr>
            <w:tcW w:w="508" w:type="pct"/>
          </w:tcPr>
          <w:p w:rsidR="00E2337A" w:rsidRPr="00CA7200" w:rsidRDefault="00E2337A" w:rsidP="00283796">
            <w:pPr>
              <w:jc w:val="center"/>
              <w:rPr>
                <w:b/>
                <w:sz w:val="22"/>
                <w:szCs w:val="22"/>
              </w:rPr>
            </w:pPr>
            <w:r w:rsidRPr="00CA7200">
              <w:rPr>
                <w:b/>
                <w:sz w:val="22"/>
                <w:szCs w:val="22"/>
              </w:rPr>
              <w:t>45</w:t>
            </w:r>
          </w:p>
        </w:tc>
        <w:tc>
          <w:tcPr>
            <w:tcW w:w="424" w:type="pct"/>
          </w:tcPr>
          <w:p w:rsidR="00E2337A" w:rsidRPr="00CA7200" w:rsidRDefault="00E2337A" w:rsidP="00283796">
            <w:pPr>
              <w:jc w:val="center"/>
              <w:rPr>
                <w:b/>
                <w:sz w:val="22"/>
                <w:szCs w:val="22"/>
              </w:rPr>
            </w:pPr>
            <w:r w:rsidRPr="00CA7200">
              <w:rPr>
                <w:b/>
                <w:sz w:val="22"/>
                <w:szCs w:val="22"/>
              </w:rPr>
              <w:t>A-</w:t>
            </w:r>
          </w:p>
        </w:tc>
      </w:tr>
      <w:tr w:rsidR="00A4641C" w:rsidRPr="00CA7200" w:rsidTr="00A63495">
        <w:trPr>
          <w:trHeight w:val="215"/>
          <w:jc w:val="center"/>
        </w:trPr>
        <w:tc>
          <w:tcPr>
            <w:tcW w:w="679" w:type="pct"/>
          </w:tcPr>
          <w:p w:rsidR="00E2337A" w:rsidRPr="00CA7200" w:rsidRDefault="00E2337A" w:rsidP="00283796">
            <w:pPr>
              <w:rPr>
                <w:b/>
                <w:sz w:val="20"/>
                <w:szCs w:val="20"/>
              </w:rPr>
            </w:pPr>
            <w:r w:rsidRPr="00CA7200">
              <w:rPr>
                <w:b/>
                <w:sz w:val="20"/>
                <w:szCs w:val="20"/>
              </w:rPr>
              <w:t>PR12-09-003</w:t>
            </w:r>
          </w:p>
        </w:tc>
        <w:tc>
          <w:tcPr>
            <w:tcW w:w="637" w:type="pct"/>
          </w:tcPr>
          <w:p w:rsidR="00E2337A" w:rsidRPr="00CA7200" w:rsidRDefault="00E2337A">
            <w:pPr>
              <w:rPr>
                <w:b/>
                <w:sz w:val="20"/>
                <w:szCs w:val="20"/>
              </w:rPr>
            </w:pPr>
            <w:r w:rsidRPr="00CA7200">
              <w:rPr>
                <w:b/>
                <w:sz w:val="20"/>
                <w:szCs w:val="20"/>
              </w:rPr>
              <w:t>R. Gothe</w:t>
            </w:r>
          </w:p>
        </w:tc>
        <w:tc>
          <w:tcPr>
            <w:tcW w:w="1905" w:type="pct"/>
          </w:tcPr>
          <w:p w:rsidR="00E2337A" w:rsidRPr="00CA7200" w:rsidRDefault="00E2337A">
            <w:pPr>
              <w:rPr>
                <w:b/>
                <w:sz w:val="20"/>
                <w:szCs w:val="20"/>
              </w:rPr>
            </w:pPr>
            <w:r w:rsidRPr="00CA7200">
              <w:rPr>
                <w:b/>
                <w:sz w:val="20"/>
                <w:szCs w:val="20"/>
              </w:rPr>
              <w:t>Nucleon resonance studies with CLAS12</w:t>
            </w:r>
          </w:p>
        </w:tc>
        <w:tc>
          <w:tcPr>
            <w:tcW w:w="339" w:type="pct"/>
          </w:tcPr>
          <w:p w:rsidR="00E2337A" w:rsidRPr="00CA7200" w:rsidRDefault="00E2337A" w:rsidP="00283796">
            <w:pPr>
              <w:jc w:val="center"/>
              <w:rPr>
                <w:sz w:val="20"/>
                <w:szCs w:val="20"/>
              </w:rPr>
            </w:pPr>
            <w:r w:rsidRPr="00CA7200">
              <w:rPr>
                <w:sz w:val="20"/>
                <w:szCs w:val="20"/>
              </w:rPr>
              <w:t>B</w:t>
            </w:r>
          </w:p>
        </w:tc>
        <w:tc>
          <w:tcPr>
            <w:tcW w:w="508" w:type="pct"/>
          </w:tcPr>
          <w:p w:rsidR="00E2337A" w:rsidRPr="00CA7200" w:rsidRDefault="00E2337A" w:rsidP="00283796">
            <w:pPr>
              <w:jc w:val="center"/>
              <w:rPr>
                <w:sz w:val="20"/>
                <w:szCs w:val="20"/>
              </w:rPr>
            </w:pPr>
            <w:r w:rsidRPr="00CA7200">
              <w:rPr>
                <w:sz w:val="20"/>
                <w:szCs w:val="20"/>
              </w:rPr>
              <w:t>60</w:t>
            </w:r>
          </w:p>
        </w:tc>
        <w:tc>
          <w:tcPr>
            <w:tcW w:w="508" w:type="pct"/>
          </w:tcPr>
          <w:p w:rsidR="00E2337A" w:rsidRPr="00CA7200" w:rsidRDefault="00E2337A" w:rsidP="00283796">
            <w:pPr>
              <w:jc w:val="center"/>
              <w:rPr>
                <w:b/>
                <w:sz w:val="22"/>
                <w:szCs w:val="22"/>
              </w:rPr>
            </w:pPr>
            <w:r w:rsidRPr="00CA7200">
              <w:rPr>
                <w:b/>
                <w:sz w:val="22"/>
                <w:szCs w:val="22"/>
              </w:rPr>
              <w:t>40</w:t>
            </w:r>
          </w:p>
        </w:tc>
        <w:tc>
          <w:tcPr>
            <w:tcW w:w="424" w:type="pct"/>
          </w:tcPr>
          <w:p w:rsidR="00E2337A" w:rsidRPr="00CA7200" w:rsidRDefault="00E2337A" w:rsidP="00283796">
            <w:pPr>
              <w:jc w:val="center"/>
              <w:rPr>
                <w:b/>
                <w:sz w:val="22"/>
                <w:szCs w:val="22"/>
              </w:rPr>
            </w:pPr>
            <w:r w:rsidRPr="00CA7200">
              <w:rPr>
                <w:b/>
                <w:sz w:val="22"/>
                <w:szCs w:val="22"/>
              </w:rPr>
              <w:t>B+</w:t>
            </w:r>
          </w:p>
        </w:tc>
      </w:tr>
      <w:tr w:rsidR="00A4641C" w:rsidRPr="00CA7200" w:rsidTr="00A63495">
        <w:trPr>
          <w:trHeight w:val="701"/>
          <w:jc w:val="center"/>
        </w:trPr>
        <w:tc>
          <w:tcPr>
            <w:tcW w:w="679" w:type="pct"/>
          </w:tcPr>
          <w:p w:rsidR="00E2337A" w:rsidRPr="00CA7200" w:rsidRDefault="00E2337A">
            <w:pPr>
              <w:rPr>
                <w:b/>
                <w:sz w:val="20"/>
                <w:szCs w:val="20"/>
              </w:rPr>
            </w:pPr>
            <w:r w:rsidRPr="00CA7200">
              <w:rPr>
                <w:b/>
                <w:sz w:val="20"/>
                <w:szCs w:val="20"/>
              </w:rPr>
              <w:t>PR12-09-006</w:t>
            </w:r>
          </w:p>
        </w:tc>
        <w:tc>
          <w:tcPr>
            <w:tcW w:w="637" w:type="pct"/>
          </w:tcPr>
          <w:p w:rsidR="00E2337A" w:rsidRPr="00CA7200" w:rsidRDefault="00E2337A">
            <w:pPr>
              <w:rPr>
                <w:b/>
                <w:sz w:val="20"/>
                <w:szCs w:val="20"/>
              </w:rPr>
            </w:pPr>
            <w:r w:rsidRPr="00CA7200">
              <w:rPr>
                <w:b/>
                <w:sz w:val="20"/>
                <w:szCs w:val="20"/>
              </w:rPr>
              <w:t>A. Semenov</w:t>
            </w:r>
          </w:p>
        </w:tc>
        <w:tc>
          <w:tcPr>
            <w:tcW w:w="1905" w:type="pct"/>
          </w:tcPr>
          <w:p w:rsidR="00E2337A" w:rsidRPr="00CA7200" w:rsidRDefault="00E2337A">
            <w:pPr>
              <w:rPr>
                <w:b/>
                <w:sz w:val="20"/>
                <w:szCs w:val="20"/>
              </w:rPr>
            </w:pPr>
            <w:r w:rsidRPr="00CA7200">
              <w:rPr>
                <w:b/>
                <w:sz w:val="20"/>
                <w:szCs w:val="20"/>
              </w:rPr>
              <w:t>Neutron electric form factor at Q</w:t>
            </w:r>
            <w:r w:rsidRPr="00CA7200">
              <w:rPr>
                <w:b/>
                <w:sz w:val="20"/>
                <w:szCs w:val="20"/>
                <w:vertAlign w:val="superscript"/>
              </w:rPr>
              <w:t>2</w:t>
            </w:r>
            <w:r w:rsidRPr="00CA7200">
              <w:rPr>
                <w:b/>
                <w:sz w:val="20"/>
                <w:szCs w:val="20"/>
              </w:rPr>
              <w:t xml:space="preserve"> up to 7 (GeV/c)</w:t>
            </w:r>
            <w:r w:rsidRPr="00CA7200">
              <w:rPr>
                <w:b/>
                <w:sz w:val="20"/>
                <w:szCs w:val="20"/>
                <w:vertAlign w:val="superscript"/>
              </w:rPr>
              <w:t xml:space="preserve">2  </w:t>
            </w:r>
            <w:r w:rsidRPr="00CA7200">
              <w:rPr>
                <w:b/>
                <w:sz w:val="20"/>
                <w:szCs w:val="20"/>
              </w:rPr>
              <w:t xml:space="preserve">from </w:t>
            </w:r>
            <w:r w:rsidRPr="00CA7200">
              <w:rPr>
                <w:b/>
                <w:sz w:val="20"/>
                <w:szCs w:val="20"/>
                <w:vertAlign w:val="superscript"/>
              </w:rPr>
              <w:t>2</w:t>
            </w:r>
            <w:r w:rsidRPr="00CA7200">
              <w:rPr>
                <w:b/>
                <w:sz w:val="20"/>
                <w:szCs w:val="20"/>
              </w:rPr>
              <w:t>H(e,e’n)</w:t>
            </w:r>
            <w:r w:rsidRPr="00CA7200">
              <w:rPr>
                <w:b/>
                <w:sz w:val="20"/>
                <w:szCs w:val="20"/>
                <w:vertAlign w:val="superscript"/>
              </w:rPr>
              <w:t>1</w:t>
            </w:r>
            <w:r w:rsidRPr="00CA7200">
              <w:rPr>
                <w:b/>
                <w:sz w:val="20"/>
                <w:szCs w:val="20"/>
              </w:rPr>
              <w:t>H via recoil polarimetry</w:t>
            </w:r>
          </w:p>
        </w:tc>
        <w:tc>
          <w:tcPr>
            <w:tcW w:w="339" w:type="pct"/>
          </w:tcPr>
          <w:p w:rsidR="00E2337A" w:rsidRPr="00CA7200" w:rsidRDefault="00E2337A" w:rsidP="00283796">
            <w:pPr>
              <w:jc w:val="center"/>
              <w:rPr>
                <w:sz w:val="20"/>
                <w:szCs w:val="20"/>
              </w:rPr>
            </w:pPr>
            <w:r w:rsidRPr="00CA7200">
              <w:rPr>
                <w:sz w:val="20"/>
                <w:szCs w:val="20"/>
              </w:rPr>
              <w:t>C</w:t>
            </w:r>
          </w:p>
        </w:tc>
        <w:tc>
          <w:tcPr>
            <w:tcW w:w="508" w:type="pct"/>
          </w:tcPr>
          <w:p w:rsidR="00E2337A" w:rsidRPr="00CA7200" w:rsidRDefault="00E2337A" w:rsidP="00283796">
            <w:pPr>
              <w:jc w:val="center"/>
              <w:rPr>
                <w:sz w:val="20"/>
                <w:szCs w:val="20"/>
              </w:rPr>
            </w:pPr>
            <w:r w:rsidRPr="00CA7200">
              <w:rPr>
                <w:sz w:val="20"/>
                <w:szCs w:val="20"/>
              </w:rPr>
              <w:t>66</w:t>
            </w:r>
          </w:p>
        </w:tc>
        <w:tc>
          <w:tcPr>
            <w:tcW w:w="508" w:type="pct"/>
          </w:tcPr>
          <w:p w:rsidR="00E2337A" w:rsidRPr="00CA7200" w:rsidRDefault="00E2337A" w:rsidP="00283796">
            <w:pPr>
              <w:jc w:val="center"/>
              <w:rPr>
                <w:b/>
                <w:sz w:val="22"/>
                <w:szCs w:val="22"/>
              </w:rPr>
            </w:pPr>
          </w:p>
        </w:tc>
        <w:tc>
          <w:tcPr>
            <w:tcW w:w="424" w:type="pct"/>
          </w:tcPr>
          <w:p w:rsidR="00E2337A" w:rsidRPr="00CA7200" w:rsidRDefault="00E2337A" w:rsidP="00283796">
            <w:pPr>
              <w:jc w:val="center"/>
              <w:rPr>
                <w:b/>
                <w:sz w:val="18"/>
                <w:szCs w:val="18"/>
              </w:rPr>
            </w:pPr>
            <w:r w:rsidRPr="00CA7200">
              <w:rPr>
                <w:b/>
                <w:sz w:val="18"/>
                <w:szCs w:val="18"/>
              </w:rPr>
              <w:t>Unrated</w:t>
            </w:r>
          </w:p>
        </w:tc>
      </w:tr>
      <w:tr w:rsidR="00A4641C" w:rsidRPr="00CA7200" w:rsidTr="00A63495">
        <w:trPr>
          <w:trHeight w:val="656"/>
          <w:jc w:val="center"/>
        </w:trPr>
        <w:tc>
          <w:tcPr>
            <w:tcW w:w="679" w:type="pct"/>
          </w:tcPr>
          <w:p w:rsidR="00E2337A" w:rsidRPr="00CA7200" w:rsidRDefault="00E2337A">
            <w:pPr>
              <w:rPr>
                <w:b/>
                <w:sz w:val="20"/>
                <w:szCs w:val="20"/>
              </w:rPr>
            </w:pPr>
            <w:r w:rsidRPr="00CA7200">
              <w:rPr>
                <w:b/>
                <w:sz w:val="20"/>
                <w:szCs w:val="20"/>
              </w:rPr>
              <w:t>PR12-09-016</w:t>
            </w:r>
          </w:p>
        </w:tc>
        <w:tc>
          <w:tcPr>
            <w:tcW w:w="637" w:type="pct"/>
          </w:tcPr>
          <w:p w:rsidR="00E2337A" w:rsidRPr="00CA7200" w:rsidRDefault="00E2337A">
            <w:pPr>
              <w:rPr>
                <w:b/>
                <w:sz w:val="20"/>
                <w:szCs w:val="20"/>
              </w:rPr>
            </w:pPr>
            <w:r w:rsidRPr="00CA7200">
              <w:rPr>
                <w:b/>
                <w:sz w:val="20"/>
                <w:szCs w:val="20"/>
              </w:rPr>
              <w:t>B. Wojtsekh-</w:t>
            </w:r>
          </w:p>
          <w:p w:rsidR="00E2337A" w:rsidRPr="00CA7200" w:rsidRDefault="00BA7394">
            <w:pPr>
              <w:rPr>
                <w:b/>
                <w:sz w:val="20"/>
                <w:szCs w:val="20"/>
              </w:rPr>
            </w:pPr>
            <w:r w:rsidRPr="00CA7200">
              <w:rPr>
                <w:b/>
                <w:sz w:val="20"/>
                <w:szCs w:val="20"/>
              </w:rPr>
              <w:t>o</w:t>
            </w:r>
            <w:r w:rsidR="00E2337A" w:rsidRPr="00CA7200">
              <w:rPr>
                <w:b/>
                <w:sz w:val="20"/>
                <w:szCs w:val="20"/>
              </w:rPr>
              <w:t>wski</w:t>
            </w:r>
          </w:p>
        </w:tc>
        <w:tc>
          <w:tcPr>
            <w:tcW w:w="1905" w:type="pct"/>
          </w:tcPr>
          <w:p w:rsidR="00E2337A" w:rsidRPr="00CA7200" w:rsidRDefault="00E2337A">
            <w:pPr>
              <w:rPr>
                <w:b/>
                <w:sz w:val="20"/>
                <w:szCs w:val="20"/>
              </w:rPr>
            </w:pPr>
            <w:r w:rsidRPr="00CA7200">
              <w:rPr>
                <w:b/>
                <w:sz w:val="20"/>
                <w:szCs w:val="20"/>
              </w:rPr>
              <w:t>Measurement of the neutron electromagnetic form factor ratio G</w:t>
            </w:r>
            <w:r w:rsidRPr="00CA7200">
              <w:rPr>
                <w:b/>
                <w:sz w:val="20"/>
                <w:szCs w:val="20"/>
                <w:vertAlign w:val="superscript"/>
              </w:rPr>
              <w:t>n</w:t>
            </w:r>
            <w:r w:rsidRPr="00CA7200">
              <w:rPr>
                <w:b/>
                <w:sz w:val="20"/>
                <w:szCs w:val="20"/>
                <w:vertAlign w:val="subscript"/>
              </w:rPr>
              <w:t>E</w:t>
            </w:r>
            <w:r w:rsidRPr="00CA7200">
              <w:rPr>
                <w:b/>
                <w:sz w:val="20"/>
                <w:szCs w:val="20"/>
              </w:rPr>
              <w:t>/G</w:t>
            </w:r>
            <w:r w:rsidRPr="00CA7200">
              <w:rPr>
                <w:b/>
                <w:sz w:val="20"/>
                <w:szCs w:val="20"/>
                <w:vertAlign w:val="superscript"/>
              </w:rPr>
              <w:t>n</w:t>
            </w:r>
            <w:r w:rsidRPr="00CA7200">
              <w:rPr>
                <w:b/>
                <w:sz w:val="20"/>
                <w:szCs w:val="20"/>
                <w:vertAlign w:val="subscript"/>
              </w:rPr>
              <w:t>M</w:t>
            </w:r>
            <w:r w:rsidRPr="00CA7200">
              <w:rPr>
                <w:b/>
                <w:sz w:val="20"/>
                <w:szCs w:val="20"/>
              </w:rPr>
              <w:t xml:space="preserve"> at high Q</w:t>
            </w:r>
            <w:r w:rsidRPr="00CA7200">
              <w:rPr>
                <w:b/>
                <w:sz w:val="20"/>
                <w:szCs w:val="20"/>
                <w:vertAlign w:val="superscript"/>
              </w:rPr>
              <w:t>2</w:t>
            </w:r>
          </w:p>
        </w:tc>
        <w:tc>
          <w:tcPr>
            <w:tcW w:w="339" w:type="pct"/>
          </w:tcPr>
          <w:p w:rsidR="00E2337A" w:rsidRPr="00CA7200" w:rsidRDefault="00E2337A" w:rsidP="00283796">
            <w:pPr>
              <w:jc w:val="center"/>
              <w:rPr>
                <w:sz w:val="20"/>
                <w:szCs w:val="20"/>
              </w:rPr>
            </w:pPr>
            <w:r w:rsidRPr="00CA7200">
              <w:rPr>
                <w:sz w:val="20"/>
                <w:szCs w:val="20"/>
              </w:rPr>
              <w:t>A</w:t>
            </w:r>
          </w:p>
        </w:tc>
        <w:tc>
          <w:tcPr>
            <w:tcW w:w="508" w:type="pct"/>
          </w:tcPr>
          <w:p w:rsidR="00E2337A" w:rsidRPr="00CA7200" w:rsidRDefault="00E2337A" w:rsidP="00283796">
            <w:pPr>
              <w:jc w:val="center"/>
              <w:rPr>
                <w:sz w:val="20"/>
                <w:szCs w:val="20"/>
              </w:rPr>
            </w:pPr>
            <w:r w:rsidRPr="00CA7200">
              <w:rPr>
                <w:sz w:val="20"/>
                <w:szCs w:val="20"/>
              </w:rPr>
              <w:t>58</w:t>
            </w:r>
          </w:p>
        </w:tc>
        <w:tc>
          <w:tcPr>
            <w:tcW w:w="508" w:type="pct"/>
          </w:tcPr>
          <w:p w:rsidR="00E2337A" w:rsidRPr="00CA7200" w:rsidRDefault="00E2337A" w:rsidP="00283796">
            <w:pPr>
              <w:jc w:val="center"/>
              <w:rPr>
                <w:b/>
                <w:sz w:val="22"/>
                <w:szCs w:val="22"/>
              </w:rPr>
            </w:pPr>
            <w:r w:rsidRPr="00CA7200">
              <w:rPr>
                <w:b/>
                <w:sz w:val="22"/>
                <w:szCs w:val="22"/>
              </w:rPr>
              <w:t>50</w:t>
            </w:r>
          </w:p>
        </w:tc>
        <w:tc>
          <w:tcPr>
            <w:tcW w:w="424" w:type="pct"/>
          </w:tcPr>
          <w:p w:rsidR="00E2337A" w:rsidRPr="00CA7200" w:rsidRDefault="00E2337A" w:rsidP="00283796">
            <w:pPr>
              <w:jc w:val="center"/>
              <w:rPr>
                <w:b/>
                <w:sz w:val="22"/>
                <w:szCs w:val="22"/>
              </w:rPr>
            </w:pPr>
            <w:r w:rsidRPr="00CA7200">
              <w:rPr>
                <w:b/>
                <w:sz w:val="22"/>
                <w:szCs w:val="22"/>
              </w:rPr>
              <w:t>A-</w:t>
            </w:r>
          </w:p>
        </w:tc>
      </w:tr>
      <w:tr w:rsidR="00A4641C" w:rsidRPr="00CA7200" w:rsidTr="00A63495">
        <w:trPr>
          <w:trHeight w:val="710"/>
          <w:jc w:val="center"/>
        </w:trPr>
        <w:tc>
          <w:tcPr>
            <w:tcW w:w="679" w:type="pct"/>
          </w:tcPr>
          <w:p w:rsidR="00E2337A" w:rsidRPr="00CA7200" w:rsidRDefault="00E2337A" w:rsidP="00283796">
            <w:pPr>
              <w:rPr>
                <w:b/>
                <w:sz w:val="20"/>
                <w:szCs w:val="20"/>
              </w:rPr>
            </w:pPr>
            <w:r w:rsidRPr="00CA7200">
              <w:rPr>
                <w:b/>
                <w:sz w:val="20"/>
                <w:szCs w:val="20"/>
              </w:rPr>
              <w:t>PR12-09-019</w:t>
            </w:r>
          </w:p>
        </w:tc>
        <w:tc>
          <w:tcPr>
            <w:tcW w:w="637" w:type="pct"/>
          </w:tcPr>
          <w:p w:rsidR="00E2337A" w:rsidRPr="00CA7200" w:rsidRDefault="00E2337A">
            <w:pPr>
              <w:rPr>
                <w:b/>
                <w:sz w:val="20"/>
                <w:szCs w:val="20"/>
              </w:rPr>
            </w:pPr>
            <w:r w:rsidRPr="00CA7200">
              <w:rPr>
                <w:b/>
                <w:sz w:val="20"/>
                <w:szCs w:val="20"/>
              </w:rPr>
              <w:t>B. Wojtsekh-</w:t>
            </w:r>
          </w:p>
          <w:p w:rsidR="00E2337A" w:rsidRPr="00CA7200" w:rsidRDefault="00BA7394">
            <w:pPr>
              <w:rPr>
                <w:b/>
                <w:sz w:val="20"/>
                <w:szCs w:val="20"/>
              </w:rPr>
            </w:pPr>
            <w:r w:rsidRPr="00CA7200">
              <w:rPr>
                <w:b/>
                <w:sz w:val="20"/>
                <w:szCs w:val="20"/>
              </w:rPr>
              <w:t>o</w:t>
            </w:r>
            <w:r w:rsidR="00E2337A" w:rsidRPr="00CA7200">
              <w:rPr>
                <w:b/>
                <w:sz w:val="20"/>
                <w:szCs w:val="20"/>
              </w:rPr>
              <w:t>wski</w:t>
            </w:r>
          </w:p>
        </w:tc>
        <w:tc>
          <w:tcPr>
            <w:tcW w:w="1905" w:type="pct"/>
          </w:tcPr>
          <w:p w:rsidR="00E2337A" w:rsidRPr="00CA7200" w:rsidRDefault="00E2337A">
            <w:pPr>
              <w:rPr>
                <w:b/>
                <w:sz w:val="20"/>
                <w:szCs w:val="20"/>
              </w:rPr>
            </w:pPr>
            <w:r w:rsidRPr="00CA7200">
              <w:rPr>
                <w:b/>
                <w:sz w:val="20"/>
                <w:szCs w:val="20"/>
              </w:rPr>
              <w:t>Precision measurement of the neutron magnetic form factor up to Q</w:t>
            </w:r>
            <w:r w:rsidRPr="00CA7200">
              <w:rPr>
                <w:b/>
                <w:sz w:val="20"/>
                <w:szCs w:val="20"/>
                <w:vertAlign w:val="superscript"/>
              </w:rPr>
              <w:t>2</w:t>
            </w:r>
            <w:r w:rsidRPr="00CA7200">
              <w:rPr>
                <w:b/>
                <w:sz w:val="20"/>
                <w:szCs w:val="20"/>
              </w:rPr>
              <w:t>=18 (GeV/c)</w:t>
            </w:r>
            <w:r w:rsidRPr="00CA7200">
              <w:rPr>
                <w:b/>
                <w:sz w:val="20"/>
                <w:szCs w:val="20"/>
                <w:vertAlign w:val="superscript"/>
              </w:rPr>
              <w:t>2</w:t>
            </w:r>
            <w:r w:rsidRPr="00CA7200">
              <w:rPr>
                <w:b/>
                <w:sz w:val="20"/>
                <w:szCs w:val="20"/>
              </w:rPr>
              <w:t xml:space="preserve"> by the ratio method</w:t>
            </w:r>
          </w:p>
        </w:tc>
        <w:tc>
          <w:tcPr>
            <w:tcW w:w="339" w:type="pct"/>
          </w:tcPr>
          <w:p w:rsidR="00E2337A" w:rsidRPr="00CA7200" w:rsidRDefault="00E2337A" w:rsidP="00283796">
            <w:pPr>
              <w:jc w:val="center"/>
              <w:rPr>
                <w:sz w:val="20"/>
                <w:szCs w:val="20"/>
              </w:rPr>
            </w:pPr>
            <w:r w:rsidRPr="00CA7200">
              <w:rPr>
                <w:sz w:val="20"/>
                <w:szCs w:val="20"/>
              </w:rPr>
              <w:t>A</w:t>
            </w:r>
          </w:p>
        </w:tc>
        <w:tc>
          <w:tcPr>
            <w:tcW w:w="508" w:type="pct"/>
          </w:tcPr>
          <w:p w:rsidR="00E2337A" w:rsidRPr="00CA7200" w:rsidRDefault="00E2337A" w:rsidP="00283796">
            <w:pPr>
              <w:jc w:val="center"/>
              <w:rPr>
                <w:sz w:val="20"/>
                <w:szCs w:val="20"/>
              </w:rPr>
            </w:pPr>
            <w:r w:rsidRPr="00CA7200">
              <w:rPr>
                <w:sz w:val="20"/>
                <w:szCs w:val="20"/>
              </w:rPr>
              <w:t>48.5</w:t>
            </w:r>
          </w:p>
        </w:tc>
        <w:tc>
          <w:tcPr>
            <w:tcW w:w="508" w:type="pct"/>
          </w:tcPr>
          <w:p w:rsidR="00E2337A" w:rsidRPr="00CA7200" w:rsidRDefault="00E2337A" w:rsidP="00283796">
            <w:pPr>
              <w:jc w:val="center"/>
              <w:rPr>
                <w:b/>
                <w:sz w:val="22"/>
                <w:szCs w:val="22"/>
              </w:rPr>
            </w:pPr>
            <w:r w:rsidRPr="00CA7200">
              <w:rPr>
                <w:b/>
                <w:sz w:val="22"/>
                <w:szCs w:val="22"/>
              </w:rPr>
              <w:t>25</w:t>
            </w:r>
          </w:p>
        </w:tc>
        <w:tc>
          <w:tcPr>
            <w:tcW w:w="424" w:type="pct"/>
          </w:tcPr>
          <w:p w:rsidR="00E2337A" w:rsidRPr="00CA7200" w:rsidRDefault="00E2337A" w:rsidP="00283796">
            <w:pPr>
              <w:jc w:val="center"/>
              <w:rPr>
                <w:b/>
                <w:sz w:val="22"/>
                <w:szCs w:val="22"/>
              </w:rPr>
            </w:pPr>
            <w:r w:rsidRPr="00CA7200">
              <w:rPr>
                <w:b/>
                <w:sz w:val="22"/>
                <w:szCs w:val="22"/>
              </w:rPr>
              <w:t>B+</w:t>
            </w:r>
          </w:p>
        </w:tc>
      </w:tr>
    </w:tbl>
    <w:p w:rsidR="00A63495" w:rsidRDefault="00A63495" w:rsidP="00BA7394">
      <w:pPr>
        <w:rPr>
          <w:b/>
          <w:sz w:val="22"/>
          <w:szCs w:val="22"/>
        </w:rPr>
      </w:pPr>
    </w:p>
    <w:p w:rsidR="00A63495" w:rsidRDefault="00A63495">
      <w:pPr>
        <w:rPr>
          <w:b/>
          <w:sz w:val="22"/>
          <w:szCs w:val="22"/>
        </w:rPr>
      </w:pPr>
      <w:r>
        <w:rPr>
          <w:b/>
          <w:sz w:val="22"/>
          <w:szCs w:val="22"/>
        </w:rPr>
        <w:br w:type="page"/>
      </w:r>
    </w:p>
    <w:p w:rsidR="00BA7394" w:rsidRPr="001C482F" w:rsidRDefault="00BA7394" w:rsidP="00BA7394">
      <w:pPr>
        <w:rPr>
          <w:b/>
          <w:sz w:val="22"/>
          <w:szCs w:val="22"/>
        </w:rPr>
      </w:pPr>
      <w:r w:rsidRPr="001C482F">
        <w:rPr>
          <w:b/>
          <w:sz w:val="22"/>
          <w:szCs w:val="22"/>
        </w:rPr>
        <w:t>Comments on beam time requests follow:</w:t>
      </w:r>
    </w:p>
    <w:p w:rsidR="00BA7394" w:rsidRDefault="00BA7394" w:rsidP="00BA7394">
      <w:pPr>
        <w:rPr>
          <w:sz w:val="22"/>
          <w:szCs w:val="22"/>
        </w:rPr>
      </w:pPr>
    </w:p>
    <w:p w:rsidR="00BA7394" w:rsidRDefault="00BA7394" w:rsidP="00BA7394">
      <w:pPr>
        <w:rPr>
          <w:sz w:val="22"/>
          <w:szCs w:val="22"/>
        </w:rPr>
      </w:pPr>
    </w:p>
    <w:p w:rsidR="00BA7394" w:rsidRPr="00562924" w:rsidRDefault="00BA7394" w:rsidP="00BA7394">
      <w:pPr>
        <w:rPr>
          <w:b/>
        </w:rPr>
      </w:pPr>
      <w:r w:rsidRPr="00676087">
        <w:rPr>
          <w:b/>
        </w:rPr>
        <w:t>PR12-06-101</w:t>
      </w:r>
      <w:r w:rsidRPr="007C2995">
        <w:rPr>
          <w:b/>
          <w:sz w:val="22"/>
          <w:szCs w:val="22"/>
        </w:rPr>
        <w:t xml:space="preserve">: </w:t>
      </w:r>
      <w:r w:rsidRPr="007C2995">
        <w:rPr>
          <w:sz w:val="22"/>
          <w:szCs w:val="22"/>
        </w:rPr>
        <w:t>Beam time request approved</w:t>
      </w:r>
      <w:r w:rsidRPr="00676087">
        <w:t>.</w:t>
      </w:r>
    </w:p>
    <w:p w:rsidR="00BA7394" w:rsidRPr="00676087" w:rsidRDefault="00BA7394" w:rsidP="00BA7394">
      <w:pPr>
        <w:rPr>
          <w:b/>
        </w:rPr>
      </w:pPr>
    </w:p>
    <w:p w:rsidR="00BA7394" w:rsidRPr="00562924" w:rsidRDefault="00BA7394" w:rsidP="00BA7394">
      <w:pPr>
        <w:rPr>
          <w:b/>
        </w:rPr>
      </w:pPr>
      <w:r>
        <w:rPr>
          <w:b/>
        </w:rPr>
        <w:t>PR</w:t>
      </w:r>
      <w:r w:rsidRPr="004B61E3">
        <w:rPr>
          <w:b/>
        </w:rPr>
        <w:t>12-07-104:</w:t>
      </w:r>
      <w:r>
        <w:rPr>
          <w:b/>
        </w:rPr>
        <w:t xml:space="preserve"> </w:t>
      </w:r>
      <w:r w:rsidRPr="004B61E3">
        <w:rPr>
          <w:sz w:val="22"/>
          <w:szCs w:val="22"/>
        </w:rPr>
        <w:t>The proposed measurements are dominated by overall system</w:t>
      </w:r>
      <w:r>
        <w:rPr>
          <w:sz w:val="22"/>
          <w:szCs w:val="22"/>
        </w:rPr>
        <w:t>atic uncertainties. The PAC believes</w:t>
      </w:r>
      <w:r w:rsidRPr="004B61E3">
        <w:rPr>
          <w:sz w:val="22"/>
          <w:szCs w:val="22"/>
        </w:rPr>
        <w:t xml:space="preserve"> that a reduction in the requested beam time from 56 days to 30 days would not </w:t>
      </w:r>
      <w:r>
        <w:rPr>
          <w:sz w:val="22"/>
          <w:szCs w:val="22"/>
        </w:rPr>
        <w:t xml:space="preserve">seriously </w:t>
      </w:r>
      <w:r w:rsidRPr="004B61E3">
        <w:rPr>
          <w:sz w:val="22"/>
          <w:szCs w:val="22"/>
        </w:rPr>
        <w:t xml:space="preserve">impact </w:t>
      </w:r>
      <w:r>
        <w:rPr>
          <w:sz w:val="22"/>
          <w:szCs w:val="22"/>
        </w:rPr>
        <w:t xml:space="preserve">on </w:t>
      </w:r>
      <w:r w:rsidRPr="004B61E3">
        <w:rPr>
          <w:sz w:val="22"/>
          <w:szCs w:val="22"/>
        </w:rPr>
        <w:t>the final outcome of the proposed measurements,</w:t>
      </w:r>
      <w:r>
        <w:rPr>
          <w:sz w:val="22"/>
          <w:szCs w:val="22"/>
        </w:rPr>
        <w:t> since </w:t>
      </w:r>
      <w:r w:rsidRPr="004B61E3">
        <w:rPr>
          <w:sz w:val="22"/>
          <w:szCs w:val="22"/>
        </w:rPr>
        <w:t>the running of this experiment would be concurrent with some of the other approved CLAS12 experiments.</w:t>
      </w:r>
    </w:p>
    <w:p w:rsidR="00BA7394" w:rsidRDefault="00BA7394" w:rsidP="00BA7394"/>
    <w:p w:rsidR="00BA7394" w:rsidRPr="00562924" w:rsidRDefault="00BA7394" w:rsidP="00BA7394">
      <w:pPr>
        <w:rPr>
          <w:b/>
        </w:rPr>
      </w:pPr>
      <w:r>
        <w:rPr>
          <w:b/>
        </w:rPr>
        <w:t>PR</w:t>
      </w:r>
      <w:r w:rsidRPr="004B61E3">
        <w:rPr>
          <w:b/>
        </w:rPr>
        <w:t>12-07-108:</w:t>
      </w:r>
      <w:r>
        <w:rPr>
          <w:b/>
        </w:rPr>
        <w:t xml:space="preserve"> </w:t>
      </w:r>
      <w:r w:rsidRPr="004B61E3">
        <w:rPr>
          <w:sz w:val="22"/>
          <w:szCs w:val="22"/>
        </w:rPr>
        <w:t>The PAC recom</w:t>
      </w:r>
      <w:r>
        <w:rPr>
          <w:sz w:val="22"/>
          <w:szCs w:val="22"/>
        </w:rPr>
        <w:t xml:space="preserve">mends a beam time assignment of 24 days, compared with the  request for 31 days, by asking the </w:t>
      </w:r>
      <w:r w:rsidRPr="004B61E3">
        <w:rPr>
          <w:sz w:val="22"/>
          <w:szCs w:val="22"/>
        </w:rPr>
        <w:t xml:space="preserve">experimentalists </w:t>
      </w:r>
      <w:r>
        <w:rPr>
          <w:sz w:val="22"/>
          <w:szCs w:val="22"/>
        </w:rPr>
        <w:t xml:space="preserve">not to pursue </w:t>
      </w:r>
      <w:r w:rsidRPr="004B61E3">
        <w:rPr>
          <w:sz w:val="22"/>
          <w:szCs w:val="22"/>
        </w:rPr>
        <w:t>a measurement at the highest Q</w:t>
      </w:r>
      <w:r w:rsidRPr="00B1720C">
        <w:rPr>
          <w:sz w:val="22"/>
          <w:szCs w:val="22"/>
          <w:vertAlign w:val="superscript"/>
        </w:rPr>
        <w:t xml:space="preserve">2 </w:t>
      </w:r>
      <w:r>
        <w:rPr>
          <w:sz w:val="22"/>
          <w:szCs w:val="22"/>
        </w:rPr>
        <w:t xml:space="preserve"> point</w:t>
      </w:r>
      <w:r w:rsidRPr="004B61E3">
        <w:rPr>
          <w:sz w:val="22"/>
          <w:szCs w:val="22"/>
        </w:rPr>
        <w:t>.</w:t>
      </w:r>
    </w:p>
    <w:p w:rsidR="00BA7394" w:rsidRDefault="00BA7394" w:rsidP="00BA7394">
      <w:pPr>
        <w:jc w:val="both"/>
        <w:rPr>
          <w:sz w:val="22"/>
          <w:szCs w:val="22"/>
        </w:rPr>
      </w:pPr>
    </w:p>
    <w:p w:rsidR="00BA7394" w:rsidRPr="007C2995" w:rsidRDefault="00BA7394" w:rsidP="00BA7394">
      <w:pPr>
        <w:jc w:val="both"/>
        <w:rPr>
          <w:b/>
          <w:sz w:val="22"/>
          <w:szCs w:val="22"/>
        </w:rPr>
      </w:pPr>
      <w:r>
        <w:rPr>
          <w:b/>
        </w:rPr>
        <w:t>PR</w:t>
      </w:r>
      <w:r w:rsidRPr="004B61E3">
        <w:rPr>
          <w:b/>
        </w:rPr>
        <w:t>12-07-109:</w:t>
      </w:r>
      <w:r>
        <w:rPr>
          <w:b/>
        </w:rPr>
        <w:t xml:space="preserve"> </w:t>
      </w:r>
      <w:r w:rsidRPr="007C2995">
        <w:rPr>
          <w:sz w:val="22"/>
          <w:szCs w:val="22"/>
        </w:rPr>
        <w:t xml:space="preserve">The PAC recommends the beam time be reduced from 60 to 45 days  by only measuring the ratio </w:t>
      </w:r>
      <w:r w:rsidRPr="007C2995">
        <w:rPr>
          <w:i/>
          <w:sz w:val="22"/>
          <w:szCs w:val="22"/>
        </w:rPr>
        <w:t>G</w:t>
      </w:r>
      <w:r w:rsidRPr="007C2995">
        <w:rPr>
          <w:i/>
          <w:sz w:val="22"/>
          <w:szCs w:val="22"/>
          <w:vertAlign w:val="subscript"/>
        </w:rPr>
        <w:t>E</w:t>
      </w:r>
      <w:r w:rsidRPr="007C2995">
        <w:rPr>
          <w:i/>
          <w:sz w:val="22"/>
          <w:szCs w:val="22"/>
        </w:rPr>
        <w:t>/G</w:t>
      </w:r>
      <w:r w:rsidRPr="007C2995">
        <w:rPr>
          <w:i/>
          <w:sz w:val="22"/>
          <w:szCs w:val="22"/>
          <w:vertAlign w:val="subscript"/>
        </w:rPr>
        <w:t>M</w:t>
      </w:r>
      <w:r w:rsidRPr="007C2995">
        <w:rPr>
          <w:sz w:val="22"/>
          <w:szCs w:val="22"/>
        </w:rPr>
        <w:t xml:space="preserve"> up to a maximum value of  Q</w:t>
      </w:r>
      <w:r w:rsidRPr="007C2995">
        <w:rPr>
          <w:sz w:val="22"/>
          <w:szCs w:val="22"/>
          <w:vertAlign w:val="superscript"/>
        </w:rPr>
        <w:t>2</w:t>
      </w:r>
      <w:r w:rsidRPr="007C2995">
        <w:rPr>
          <w:sz w:val="22"/>
          <w:szCs w:val="22"/>
        </w:rPr>
        <w:t>=12</w:t>
      </w:r>
      <w:r w:rsidR="00BD493E">
        <w:rPr>
          <w:sz w:val="22"/>
          <w:szCs w:val="22"/>
        </w:rPr>
        <w:t> GeV</w:t>
      </w:r>
      <w:r w:rsidRPr="007C2995">
        <w:rPr>
          <w:sz w:val="22"/>
          <w:szCs w:val="22"/>
          <w:vertAlign w:val="superscript"/>
        </w:rPr>
        <w:t>2</w:t>
      </w:r>
      <w:r w:rsidRPr="007C2995">
        <w:rPr>
          <w:sz w:val="22"/>
          <w:szCs w:val="22"/>
        </w:rPr>
        <w:t>. Different models can already be discriminated at this lower Q</w:t>
      </w:r>
      <w:r w:rsidRPr="007C2995">
        <w:rPr>
          <w:sz w:val="22"/>
          <w:szCs w:val="22"/>
          <w:vertAlign w:val="superscript"/>
        </w:rPr>
        <w:t>2</w:t>
      </w:r>
      <w:r w:rsidRPr="007C2995">
        <w:rPr>
          <w:sz w:val="22"/>
          <w:szCs w:val="22"/>
        </w:rPr>
        <w:t xml:space="preserve"> value and the trend in the behaviour of the ratio </w:t>
      </w:r>
      <w:r w:rsidRPr="007C2995">
        <w:rPr>
          <w:i/>
          <w:sz w:val="22"/>
          <w:szCs w:val="22"/>
        </w:rPr>
        <w:t>G</w:t>
      </w:r>
      <w:r w:rsidRPr="007C2995">
        <w:rPr>
          <w:i/>
          <w:sz w:val="22"/>
          <w:szCs w:val="22"/>
          <w:vertAlign w:val="subscript"/>
        </w:rPr>
        <w:t>E</w:t>
      </w:r>
      <w:r w:rsidRPr="007C2995">
        <w:rPr>
          <w:i/>
          <w:sz w:val="22"/>
          <w:szCs w:val="22"/>
        </w:rPr>
        <w:t>/G</w:t>
      </w:r>
      <w:r w:rsidRPr="007C2995">
        <w:rPr>
          <w:i/>
          <w:sz w:val="22"/>
          <w:szCs w:val="22"/>
          <w:vertAlign w:val="subscript"/>
        </w:rPr>
        <w:t>M</w:t>
      </w:r>
      <w:r w:rsidRPr="007C2995">
        <w:rPr>
          <w:sz w:val="22"/>
          <w:szCs w:val="22"/>
        </w:rPr>
        <w:t xml:space="preserve">  can be established before reaching Q</w:t>
      </w:r>
      <w:r w:rsidRPr="007C2995">
        <w:rPr>
          <w:sz w:val="22"/>
          <w:szCs w:val="22"/>
          <w:vertAlign w:val="superscript"/>
        </w:rPr>
        <w:t>2</w:t>
      </w:r>
      <w:r w:rsidRPr="007C2995">
        <w:rPr>
          <w:sz w:val="22"/>
          <w:szCs w:val="22"/>
        </w:rPr>
        <w:t>= 14.5</w:t>
      </w:r>
      <w:r w:rsidR="00BD493E">
        <w:rPr>
          <w:sz w:val="22"/>
          <w:szCs w:val="22"/>
        </w:rPr>
        <w:t> GeV</w:t>
      </w:r>
      <w:r w:rsidRPr="007C2995">
        <w:rPr>
          <w:sz w:val="22"/>
          <w:szCs w:val="22"/>
          <w:vertAlign w:val="superscript"/>
        </w:rPr>
        <w:t>2</w:t>
      </w:r>
      <w:r w:rsidRPr="007C2995">
        <w:rPr>
          <w:sz w:val="22"/>
          <w:szCs w:val="22"/>
        </w:rPr>
        <w:t>.</w:t>
      </w:r>
    </w:p>
    <w:p w:rsidR="00BA7394" w:rsidRPr="004B61E3" w:rsidRDefault="00BA7394" w:rsidP="00BA7394">
      <w:pPr>
        <w:pStyle w:val="HTMLPreformatted"/>
        <w:jc w:val="both"/>
        <w:rPr>
          <w:rFonts w:ascii="Times New Roman" w:hAnsi="Times New Roman" w:cs="Times New Roman"/>
          <w:sz w:val="22"/>
          <w:szCs w:val="22"/>
        </w:rPr>
      </w:pPr>
    </w:p>
    <w:p w:rsidR="00BA7394" w:rsidRPr="00562924" w:rsidRDefault="00BA7394" w:rsidP="00BA7394">
      <w:pPr>
        <w:pStyle w:val="HTMLPreformatted"/>
        <w:jc w:val="both"/>
        <w:rPr>
          <w:rFonts w:ascii="Times New Roman" w:hAnsi="Times New Roman" w:cs="Times New Roman"/>
          <w:b/>
          <w:sz w:val="24"/>
          <w:szCs w:val="24"/>
        </w:rPr>
      </w:pPr>
      <w:r w:rsidRPr="00676087">
        <w:rPr>
          <w:rFonts w:ascii="Times New Roman" w:hAnsi="Times New Roman" w:cs="Times New Roman"/>
          <w:b/>
          <w:sz w:val="24"/>
          <w:szCs w:val="24"/>
        </w:rPr>
        <w:t>PR12-09-003:</w:t>
      </w:r>
      <w:r>
        <w:rPr>
          <w:rFonts w:ascii="Times New Roman" w:hAnsi="Times New Roman" w:cs="Times New Roman"/>
          <w:b/>
          <w:sz w:val="24"/>
          <w:szCs w:val="24"/>
        </w:rPr>
        <w:t xml:space="preserve"> </w:t>
      </w:r>
      <w:r w:rsidRPr="00676087">
        <w:rPr>
          <w:rFonts w:ascii="Times New Roman" w:hAnsi="Times New Roman" w:cs="Times New Roman"/>
          <w:sz w:val="22"/>
          <w:szCs w:val="22"/>
        </w:rPr>
        <w:t>The</w:t>
      </w:r>
      <w:r>
        <w:rPr>
          <w:rFonts w:ascii="Times New Roman" w:hAnsi="Times New Roman" w:cs="Times New Roman"/>
          <w:sz w:val="22"/>
          <w:szCs w:val="22"/>
        </w:rPr>
        <w:t xml:space="preserve"> PAC believes that the trend of the N* excitation can be discerned by taking less data and defining fewer bins in Q</w:t>
      </w:r>
      <w:r w:rsidRPr="00EE68E2">
        <w:rPr>
          <w:rFonts w:ascii="Times New Roman" w:hAnsi="Times New Roman" w:cs="Times New Roman"/>
          <w:sz w:val="22"/>
          <w:szCs w:val="22"/>
          <w:vertAlign w:val="superscript"/>
        </w:rPr>
        <w:t>2</w:t>
      </w:r>
      <w:r>
        <w:rPr>
          <w:rFonts w:ascii="Times New Roman" w:hAnsi="Times New Roman" w:cs="Times New Roman"/>
          <w:sz w:val="22"/>
          <w:szCs w:val="22"/>
        </w:rPr>
        <w:t>. Consequently a reduction of beam time from the requested 60 days to 40 is recommended.</w:t>
      </w:r>
    </w:p>
    <w:p w:rsidR="00BA7394" w:rsidRDefault="00BA7394" w:rsidP="00BA7394">
      <w:pPr>
        <w:pStyle w:val="HTMLPreformatted"/>
        <w:jc w:val="both"/>
        <w:rPr>
          <w:rFonts w:ascii="Times New Roman" w:hAnsi="Times New Roman" w:cs="Times New Roman"/>
          <w:b/>
          <w:sz w:val="24"/>
          <w:szCs w:val="24"/>
        </w:rPr>
      </w:pPr>
    </w:p>
    <w:p w:rsidR="00BA7394" w:rsidRPr="00562924" w:rsidRDefault="00BA7394" w:rsidP="00BA7394">
      <w:pPr>
        <w:pStyle w:val="HTMLPreformatted"/>
        <w:jc w:val="both"/>
        <w:rPr>
          <w:rFonts w:ascii="Times New Roman" w:hAnsi="Times New Roman" w:cs="Times New Roman"/>
          <w:b/>
          <w:sz w:val="22"/>
          <w:szCs w:val="22"/>
        </w:rPr>
      </w:pPr>
      <w:r w:rsidRPr="00844D4B">
        <w:rPr>
          <w:rFonts w:ascii="Times New Roman" w:hAnsi="Times New Roman" w:cs="Times New Roman"/>
          <w:b/>
          <w:sz w:val="24"/>
          <w:szCs w:val="24"/>
        </w:rPr>
        <w:t>PR-09-006</w:t>
      </w:r>
      <w:r>
        <w:rPr>
          <w:rFonts w:ascii="Times New Roman" w:hAnsi="Times New Roman" w:cs="Times New Roman"/>
          <w:b/>
          <w:sz w:val="24"/>
          <w:szCs w:val="24"/>
        </w:rPr>
        <w:t xml:space="preserve">: </w:t>
      </w:r>
      <w:r w:rsidRPr="00562924">
        <w:rPr>
          <w:rFonts w:ascii="Times New Roman" w:hAnsi="Times New Roman" w:cs="Times New Roman"/>
          <w:sz w:val="22"/>
          <w:szCs w:val="22"/>
        </w:rPr>
        <w:t>In t</w:t>
      </w:r>
      <w:r w:rsidRPr="00562924">
        <w:rPr>
          <w:rFonts w:ascii="Times New Roman" w:hAnsi="Times New Roman" w:cs="Times New Roman"/>
          <w:sz w:val="22"/>
          <w:szCs w:val="22"/>
          <w:lang w:val="en-US"/>
        </w:rPr>
        <w:t xml:space="preserve">he update presented to this PAC of this </w:t>
      </w:r>
      <w:r w:rsidR="0054593E">
        <w:rPr>
          <w:rFonts w:ascii="Times New Roman" w:hAnsi="Times New Roman" w:cs="Times New Roman"/>
          <w:sz w:val="22"/>
          <w:szCs w:val="22"/>
          <w:lang w:val="en-US"/>
        </w:rPr>
        <w:t>proposal</w:t>
      </w:r>
      <w:r w:rsidRPr="00562924">
        <w:rPr>
          <w:rFonts w:ascii="Times New Roman" w:hAnsi="Times New Roman" w:cs="Times New Roman"/>
          <w:sz w:val="22"/>
          <w:szCs w:val="22"/>
          <w:lang w:val="en-US"/>
        </w:rPr>
        <w:t xml:space="preserve"> a new recoil polarimetry technology is now envisaged to detect the recoil proton instead of the scattered neutron which could provide a better Figure of Merit. Nevertheless, the PAC is really concerned by the issues of this new technology. Some precise details on simulation of the recoil proton detection and of the analyzing power, as well as resul</w:t>
      </w:r>
      <w:r>
        <w:rPr>
          <w:rFonts w:ascii="Times New Roman" w:hAnsi="Times New Roman" w:cs="Times New Roman"/>
          <w:sz w:val="22"/>
          <w:szCs w:val="22"/>
          <w:lang w:val="en-US"/>
        </w:rPr>
        <w:t xml:space="preserve">ts on experimental tests must </w:t>
      </w:r>
      <w:r w:rsidRPr="00562924">
        <w:rPr>
          <w:rFonts w:ascii="Times New Roman" w:hAnsi="Times New Roman" w:cs="Times New Roman"/>
          <w:sz w:val="22"/>
          <w:szCs w:val="22"/>
          <w:lang w:val="en-US"/>
        </w:rPr>
        <w:t>be presented. A detailed comparison of the analyzing power and</w:t>
      </w:r>
      <w:r>
        <w:rPr>
          <w:rFonts w:ascii="Times New Roman" w:hAnsi="Times New Roman" w:cs="Times New Roman"/>
          <w:sz w:val="22"/>
          <w:szCs w:val="22"/>
          <w:lang w:val="en-US"/>
        </w:rPr>
        <w:t xml:space="preserve"> of the corresponding statistical</w:t>
      </w:r>
      <w:r w:rsidRPr="00562924">
        <w:rPr>
          <w:rFonts w:ascii="Times New Roman" w:hAnsi="Times New Roman" w:cs="Times New Roman"/>
          <w:sz w:val="22"/>
          <w:szCs w:val="22"/>
          <w:lang w:val="en-US"/>
        </w:rPr>
        <w:t xml:space="preserve"> accuracies, which can be </w:t>
      </w:r>
      <w:r w:rsidR="00773E4A" w:rsidRPr="00562924">
        <w:rPr>
          <w:rFonts w:ascii="Times New Roman" w:hAnsi="Times New Roman" w:cs="Times New Roman"/>
          <w:sz w:val="22"/>
          <w:szCs w:val="22"/>
          <w:lang w:val="en-US"/>
        </w:rPr>
        <w:t>achieved,</w:t>
      </w:r>
      <w:r w:rsidRPr="00562924">
        <w:rPr>
          <w:rFonts w:ascii="Times New Roman" w:hAnsi="Times New Roman" w:cs="Times New Roman"/>
          <w:sz w:val="22"/>
          <w:szCs w:val="22"/>
          <w:lang w:val="en-US"/>
        </w:rPr>
        <w:t xml:space="preserve"> should be made for the two solutions, with the old polarimetry device and the new one.  Moreover, the PAC recommends the experiment </w:t>
      </w:r>
      <w:r w:rsidR="00773E4A" w:rsidRPr="00562924">
        <w:rPr>
          <w:rFonts w:ascii="Times New Roman" w:hAnsi="Times New Roman" w:cs="Times New Roman"/>
          <w:sz w:val="22"/>
          <w:szCs w:val="22"/>
          <w:lang w:val="en-US"/>
        </w:rPr>
        <w:t>focuses on</w:t>
      </w:r>
      <w:r w:rsidRPr="00562924">
        <w:rPr>
          <w:rFonts w:ascii="Times New Roman" w:hAnsi="Times New Roman" w:cs="Times New Roman"/>
          <w:sz w:val="22"/>
          <w:szCs w:val="22"/>
          <w:lang w:val="en-US"/>
        </w:rPr>
        <w:t xml:space="preserve"> 2 (rather than 3) </w:t>
      </w:r>
      <w:r w:rsidR="00773E4A" w:rsidRPr="00562924">
        <w:rPr>
          <w:rFonts w:ascii="Times New Roman" w:hAnsi="Times New Roman" w:cs="Times New Roman"/>
          <w:sz w:val="22"/>
          <w:szCs w:val="22"/>
          <w:lang w:val="en-US"/>
        </w:rPr>
        <w:t>measurements adequately</w:t>
      </w:r>
      <w:r w:rsidRPr="00562924">
        <w:rPr>
          <w:rFonts w:ascii="Times New Roman" w:hAnsi="Times New Roman" w:cs="Times New Roman"/>
          <w:sz w:val="22"/>
          <w:szCs w:val="22"/>
          <w:lang w:val="en-US"/>
        </w:rPr>
        <w:t xml:space="preserve"> chosen as a function of Q</w:t>
      </w:r>
      <w:r w:rsidRPr="00562924">
        <w:rPr>
          <w:rFonts w:ascii="Times New Roman" w:hAnsi="Times New Roman" w:cs="Times New Roman"/>
          <w:sz w:val="22"/>
          <w:szCs w:val="22"/>
          <w:vertAlign w:val="superscript"/>
          <w:lang w:val="en-US"/>
        </w:rPr>
        <w:t>2</w:t>
      </w:r>
      <w:r w:rsidRPr="00562924">
        <w:rPr>
          <w:rFonts w:ascii="Times New Roman" w:hAnsi="Times New Roman" w:cs="Times New Roman"/>
          <w:sz w:val="22"/>
          <w:szCs w:val="22"/>
          <w:lang w:val="en-US"/>
        </w:rPr>
        <w:t xml:space="preserve"> to keep the statistical error below  15% so as to provide the optimal ability to discriminate between theoretical models. In conclusion, before rating this </w:t>
      </w:r>
      <w:r w:rsidR="0054593E">
        <w:rPr>
          <w:rFonts w:ascii="Times New Roman" w:hAnsi="Times New Roman" w:cs="Times New Roman"/>
          <w:sz w:val="22"/>
          <w:szCs w:val="22"/>
          <w:lang w:val="en-US"/>
        </w:rPr>
        <w:t>proposal</w:t>
      </w:r>
      <w:r w:rsidRPr="00562924">
        <w:rPr>
          <w:rFonts w:ascii="Times New Roman" w:hAnsi="Times New Roman" w:cs="Times New Roman"/>
          <w:sz w:val="22"/>
          <w:szCs w:val="22"/>
          <w:lang w:val="en-US"/>
        </w:rPr>
        <w:t xml:space="preserve">, the PAC recommends the proponents </w:t>
      </w:r>
      <w:r w:rsidR="00C61C7D">
        <w:rPr>
          <w:rFonts w:ascii="Times New Roman" w:hAnsi="Times New Roman" w:cs="Times New Roman"/>
          <w:sz w:val="22"/>
          <w:szCs w:val="22"/>
          <w:lang w:val="en-US"/>
        </w:rPr>
        <w:t>to</w:t>
      </w:r>
      <w:r w:rsidRPr="00562924">
        <w:rPr>
          <w:rFonts w:ascii="Times New Roman" w:hAnsi="Times New Roman" w:cs="Times New Roman"/>
          <w:sz w:val="22"/>
          <w:szCs w:val="22"/>
          <w:lang w:val="en-US"/>
        </w:rPr>
        <w:t xml:space="preserve"> submit a more detailed update </w:t>
      </w:r>
      <w:r w:rsidR="00773E4A" w:rsidRPr="00562924">
        <w:rPr>
          <w:rFonts w:ascii="Times New Roman" w:hAnsi="Times New Roman" w:cs="Times New Roman"/>
          <w:sz w:val="22"/>
          <w:szCs w:val="22"/>
          <w:lang w:val="en-US"/>
        </w:rPr>
        <w:t xml:space="preserve">of </w:t>
      </w:r>
      <w:r w:rsidR="00773E4A">
        <w:rPr>
          <w:rFonts w:ascii="Times New Roman" w:hAnsi="Times New Roman" w:cs="Times New Roman"/>
          <w:sz w:val="22"/>
          <w:szCs w:val="22"/>
          <w:lang w:val="en-US"/>
        </w:rPr>
        <w:t>the</w:t>
      </w:r>
      <w:r w:rsidRPr="00562924">
        <w:rPr>
          <w:rFonts w:ascii="Times New Roman" w:hAnsi="Times New Roman" w:cs="Times New Roman"/>
          <w:sz w:val="22"/>
          <w:szCs w:val="22"/>
          <w:lang w:val="en-US"/>
        </w:rPr>
        <w:t xml:space="preserve"> </w:t>
      </w:r>
      <w:r w:rsidR="0054593E">
        <w:rPr>
          <w:rFonts w:ascii="Times New Roman" w:hAnsi="Times New Roman" w:cs="Times New Roman"/>
          <w:sz w:val="22"/>
          <w:szCs w:val="22"/>
          <w:lang w:val="en-US"/>
        </w:rPr>
        <w:t>proposal</w:t>
      </w:r>
      <w:r w:rsidRPr="00562924">
        <w:rPr>
          <w:rFonts w:ascii="Times New Roman" w:hAnsi="Times New Roman" w:cs="Times New Roman"/>
          <w:sz w:val="22"/>
          <w:szCs w:val="22"/>
          <w:lang w:val="en-US"/>
        </w:rPr>
        <w:t xml:space="preserve"> in view of the major technological changes envisaged.</w:t>
      </w:r>
    </w:p>
    <w:p w:rsidR="00BA7394" w:rsidRDefault="00BA7394" w:rsidP="00BA7394">
      <w:pPr>
        <w:pStyle w:val="HTMLPreformatted"/>
        <w:jc w:val="both"/>
        <w:rPr>
          <w:rFonts w:ascii="Times New Roman" w:hAnsi="Times New Roman" w:cs="Times New Roman"/>
          <w:b/>
          <w:sz w:val="24"/>
          <w:szCs w:val="24"/>
        </w:rPr>
      </w:pPr>
    </w:p>
    <w:p w:rsidR="00BA7394" w:rsidRPr="007C2995" w:rsidRDefault="00BA7394" w:rsidP="00BA7394">
      <w:pPr>
        <w:pStyle w:val="HTMLPreformatted"/>
        <w:jc w:val="both"/>
        <w:rPr>
          <w:rFonts w:ascii="Times New Roman" w:hAnsi="Times New Roman" w:cs="Times New Roman"/>
          <w:b/>
          <w:sz w:val="24"/>
          <w:szCs w:val="24"/>
        </w:rPr>
      </w:pPr>
      <w:r w:rsidRPr="00676087">
        <w:rPr>
          <w:rFonts w:ascii="Times New Roman" w:hAnsi="Times New Roman" w:cs="Times New Roman"/>
          <w:b/>
          <w:sz w:val="24"/>
          <w:szCs w:val="24"/>
        </w:rPr>
        <w:t>PR12-09-016:</w:t>
      </w:r>
      <w:r>
        <w:rPr>
          <w:rFonts w:ascii="Times New Roman" w:hAnsi="Times New Roman" w:cs="Times New Roman"/>
          <w:b/>
          <w:sz w:val="24"/>
          <w:szCs w:val="24"/>
        </w:rPr>
        <w:t xml:space="preserve"> </w:t>
      </w:r>
      <w:r>
        <w:rPr>
          <w:rFonts w:ascii="Times New Roman" w:hAnsi="Times New Roman" w:cs="Times New Roman"/>
          <w:sz w:val="22"/>
          <w:szCs w:val="22"/>
        </w:rPr>
        <w:t>The PAC believes</w:t>
      </w:r>
      <w:r w:rsidRPr="00844D4B">
        <w:rPr>
          <w:rFonts w:ascii="Times New Roman" w:hAnsi="Times New Roman" w:cs="Times New Roman"/>
          <w:sz w:val="22"/>
          <w:szCs w:val="22"/>
        </w:rPr>
        <w:t xml:space="preserve"> that the </w:t>
      </w:r>
      <w:r>
        <w:rPr>
          <w:rFonts w:ascii="Times New Roman" w:hAnsi="Times New Roman" w:cs="Times New Roman"/>
          <w:sz w:val="22"/>
          <w:szCs w:val="22"/>
        </w:rPr>
        <w:t xml:space="preserve">the study of a </w:t>
      </w:r>
      <w:r w:rsidRPr="00844D4B">
        <w:rPr>
          <w:rFonts w:ascii="Times New Roman" w:hAnsi="Times New Roman" w:cs="Times New Roman"/>
          <w:sz w:val="22"/>
          <w:szCs w:val="22"/>
        </w:rPr>
        <w:t xml:space="preserve">possible </w:t>
      </w:r>
      <w:r>
        <w:rPr>
          <w:rFonts w:ascii="Times New Roman" w:hAnsi="Times New Roman" w:cs="Times New Roman"/>
          <w:sz w:val="22"/>
          <w:szCs w:val="22"/>
        </w:rPr>
        <w:t xml:space="preserve">change in the behavior of </w:t>
      </w:r>
      <w:r w:rsidRPr="001F0F97">
        <w:rPr>
          <w:rFonts w:ascii="Times New Roman" w:hAnsi="Times New Roman" w:cs="Times New Roman"/>
          <w:i/>
          <w:sz w:val="22"/>
          <w:szCs w:val="22"/>
        </w:rPr>
        <w:t>G</w:t>
      </w:r>
      <w:r w:rsidRPr="001F0F97">
        <w:rPr>
          <w:rFonts w:ascii="Times New Roman" w:hAnsi="Times New Roman" w:cs="Times New Roman"/>
          <w:i/>
          <w:sz w:val="22"/>
          <w:szCs w:val="22"/>
          <w:vertAlign w:val="subscript"/>
        </w:rPr>
        <w:t xml:space="preserve">E </w:t>
      </w:r>
      <w:r w:rsidRPr="001F0F97">
        <w:rPr>
          <w:rFonts w:ascii="Times New Roman" w:hAnsi="Times New Roman" w:cs="Times New Roman"/>
          <w:i/>
          <w:sz w:val="22"/>
          <w:szCs w:val="22"/>
        </w:rPr>
        <w:t>/ G</w:t>
      </w:r>
      <w:r w:rsidRPr="001F0F97">
        <w:rPr>
          <w:rFonts w:ascii="Times New Roman" w:hAnsi="Times New Roman" w:cs="Times New Roman"/>
          <w:i/>
          <w:sz w:val="22"/>
          <w:szCs w:val="22"/>
          <w:vertAlign w:val="subscript"/>
        </w:rPr>
        <w:t>dipole</w:t>
      </w:r>
      <w:r w:rsidRPr="001F0F97">
        <w:rPr>
          <w:rFonts w:ascii="Times New Roman" w:hAnsi="Times New Roman" w:cs="Times New Roman"/>
          <w:sz w:val="22"/>
          <w:szCs w:val="22"/>
          <w:vertAlign w:val="subscript"/>
        </w:rPr>
        <w:t xml:space="preserve"> </w:t>
      </w:r>
      <w:r w:rsidRPr="00844D4B">
        <w:rPr>
          <w:rFonts w:ascii="Times New Roman" w:hAnsi="Times New Roman" w:cs="Times New Roman"/>
          <w:sz w:val="22"/>
          <w:szCs w:val="22"/>
        </w:rPr>
        <w:t>for the neutron</w:t>
      </w:r>
      <w:r>
        <w:rPr>
          <w:rFonts w:ascii="Times New Roman" w:hAnsi="Times New Roman" w:cs="Times New Roman"/>
          <w:sz w:val="22"/>
          <w:szCs w:val="22"/>
        </w:rPr>
        <w:t xml:space="preserve"> does</w:t>
      </w:r>
      <w:r w:rsidRPr="00844D4B">
        <w:rPr>
          <w:rFonts w:ascii="Times New Roman" w:hAnsi="Times New Roman" w:cs="Times New Roman"/>
          <w:sz w:val="22"/>
          <w:szCs w:val="22"/>
        </w:rPr>
        <w:t xml:space="preserve"> </w:t>
      </w:r>
      <w:r>
        <w:rPr>
          <w:rFonts w:ascii="Times New Roman" w:hAnsi="Times New Roman" w:cs="Times New Roman"/>
          <w:sz w:val="22"/>
          <w:szCs w:val="22"/>
        </w:rPr>
        <w:t xml:space="preserve">not require data to be taken at </w:t>
      </w:r>
      <w:r w:rsidRPr="00844D4B">
        <w:rPr>
          <w:rFonts w:ascii="Times New Roman" w:hAnsi="Times New Roman" w:cs="Times New Roman"/>
          <w:sz w:val="22"/>
          <w:szCs w:val="22"/>
        </w:rPr>
        <w:t>Q</w:t>
      </w:r>
      <w:r w:rsidRPr="00844D4B">
        <w:rPr>
          <w:rFonts w:ascii="Times New Roman" w:hAnsi="Times New Roman" w:cs="Times New Roman"/>
          <w:sz w:val="22"/>
          <w:szCs w:val="22"/>
          <w:vertAlign w:val="superscript"/>
        </w:rPr>
        <w:t>2</w:t>
      </w:r>
      <w:r w:rsidRPr="00844D4B">
        <w:rPr>
          <w:rFonts w:ascii="Times New Roman" w:hAnsi="Times New Roman" w:cs="Times New Roman"/>
          <w:sz w:val="22"/>
          <w:szCs w:val="22"/>
        </w:rPr>
        <w:t xml:space="preserve"> = 10.2</w:t>
      </w:r>
      <w:r w:rsidR="00BD493E">
        <w:rPr>
          <w:rFonts w:ascii="Times New Roman" w:hAnsi="Times New Roman" w:cs="Times New Roman"/>
          <w:sz w:val="22"/>
          <w:szCs w:val="22"/>
        </w:rPr>
        <w:t> GeV</w:t>
      </w:r>
      <w:r w:rsidRPr="00844D4B">
        <w:rPr>
          <w:rFonts w:ascii="Times New Roman" w:hAnsi="Times New Roman" w:cs="Times New Roman"/>
          <w:sz w:val="22"/>
          <w:szCs w:val="22"/>
          <w:vertAlign w:val="superscript"/>
        </w:rPr>
        <w:t>2</w:t>
      </w:r>
      <w:r>
        <w:rPr>
          <w:rFonts w:ascii="Times New Roman" w:hAnsi="Times New Roman" w:cs="Times New Roman"/>
          <w:sz w:val="22"/>
          <w:szCs w:val="22"/>
        </w:rPr>
        <w:t xml:space="preserve">, which is particularly expensive in beam time. The PAC recommends  that </w:t>
      </w:r>
      <w:r w:rsidRPr="00844D4B">
        <w:rPr>
          <w:rFonts w:ascii="Times New Roman" w:hAnsi="Times New Roman" w:cs="Times New Roman"/>
          <w:sz w:val="22"/>
          <w:szCs w:val="22"/>
        </w:rPr>
        <w:t>Q</w:t>
      </w:r>
      <w:r w:rsidRPr="00844D4B">
        <w:rPr>
          <w:rFonts w:ascii="Times New Roman" w:hAnsi="Times New Roman" w:cs="Times New Roman"/>
          <w:sz w:val="22"/>
          <w:szCs w:val="22"/>
          <w:vertAlign w:val="superscript"/>
        </w:rPr>
        <w:t>2</w:t>
      </w:r>
      <w:r w:rsidRPr="00930DA6">
        <w:rPr>
          <w:rFonts w:ascii="Times New Roman" w:hAnsi="Times New Roman" w:cs="Times New Roman"/>
          <w:sz w:val="22"/>
          <w:szCs w:val="22"/>
          <w:vertAlign w:val="subscript"/>
        </w:rPr>
        <w:t xml:space="preserve">max </w:t>
      </w:r>
      <w:r>
        <w:rPr>
          <w:rFonts w:ascii="Times New Roman" w:hAnsi="Times New Roman" w:cs="Times New Roman"/>
          <w:sz w:val="22"/>
          <w:szCs w:val="22"/>
        </w:rPr>
        <w:t xml:space="preserve"> be reduced to </w:t>
      </w:r>
      <w:r w:rsidRPr="00844D4B">
        <w:rPr>
          <w:rFonts w:ascii="Times New Roman" w:hAnsi="Times New Roman" w:cs="Times New Roman"/>
          <w:sz w:val="22"/>
          <w:szCs w:val="22"/>
        </w:rPr>
        <w:t xml:space="preserve"> </w:t>
      </w:r>
      <w:r>
        <w:rPr>
          <w:rFonts w:ascii="Times New Roman" w:hAnsi="Times New Roman" w:cs="Times New Roman"/>
          <w:sz w:val="22"/>
          <w:szCs w:val="22"/>
        </w:rPr>
        <w:t>~</w:t>
      </w:r>
      <w:r w:rsidRPr="00844D4B">
        <w:rPr>
          <w:rFonts w:ascii="Times New Roman" w:hAnsi="Times New Roman" w:cs="Times New Roman"/>
          <w:sz w:val="22"/>
          <w:szCs w:val="22"/>
        </w:rPr>
        <w:t>8</w:t>
      </w:r>
      <w:r w:rsidR="00BD493E">
        <w:rPr>
          <w:rFonts w:ascii="Times New Roman" w:hAnsi="Times New Roman" w:cs="Times New Roman"/>
          <w:sz w:val="22"/>
          <w:szCs w:val="22"/>
        </w:rPr>
        <w:t> GeV</w:t>
      </w:r>
      <w:r w:rsidRPr="00844D4B">
        <w:rPr>
          <w:rFonts w:ascii="Times New Roman" w:hAnsi="Times New Roman" w:cs="Times New Roman"/>
          <w:sz w:val="22"/>
          <w:szCs w:val="22"/>
          <w:vertAlign w:val="superscript"/>
        </w:rPr>
        <w:t>2</w:t>
      </w:r>
      <w:r>
        <w:rPr>
          <w:rFonts w:ascii="Times New Roman" w:hAnsi="Times New Roman" w:cs="Times New Roman"/>
          <w:sz w:val="22"/>
          <w:szCs w:val="22"/>
        </w:rPr>
        <w:t xml:space="preserve"> and </w:t>
      </w:r>
      <w:r w:rsidRPr="00844D4B">
        <w:rPr>
          <w:rFonts w:ascii="Times New Roman" w:hAnsi="Times New Roman" w:cs="Times New Roman"/>
          <w:sz w:val="22"/>
          <w:szCs w:val="22"/>
        </w:rPr>
        <w:t>the two other momentum</w:t>
      </w:r>
      <w:r>
        <w:rPr>
          <w:rFonts w:ascii="Times New Roman" w:hAnsi="Times New Roman" w:cs="Times New Roman"/>
          <w:sz w:val="22"/>
          <w:szCs w:val="22"/>
        </w:rPr>
        <w:t xml:space="preserve"> tr</w:t>
      </w:r>
      <w:r w:rsidRPr="00844D4B">
        <w:rPr>
          <w:rFonts w:ascii="Times New Roman" w:hAnsi="Times New Roman" w:cs="Times New Roman"/>
          <w:sz w:val="22"/>
          <w:szCs w:val="22"/>
        </w:rPr>
        <w:t>ansfer points</w:t>
      </w:r>
      <w:r>
        <w:rPr>
          <w:rFonts w:ascii="Times New Roman" w:hAnsi="Times New Roman" w:cs="Times New Roman"/>
          <w:sz w:val="22"/>
          <w:szCs w:val="22"/>
        </w:rPr>
        <w:t xml:space="preserve"> optimized</w:t>
      </w:r>
      <w:r w:rsidRPr="00844D4B">
        <w:rPr>
          <w:rFonts w:ascii="Times New Roman" w:hAnsi="Times New Roman" w:cs="Times New Roman"/>
          <w:sz w:val="22"/>
          <w:szCs w:val="22"/>
        </w:rPr>
        <w:t>, possibly with an overlap with existing data (with much improved</w:t>
      </w:r>
      <w:r>
        <w:rPr>
          <w:rFonts w:ascii="Times New Roman" w:hAnsi="Times New Roman" w:cs="Times New Roman"/>
          <w:sz w:val="22"/>
          <w:szCs w:val="22"/>
        </w:rPr>
        <w:t xml:space="preserve"> </w:t>
      </w:r>
      <w:r w:rsidRPr="00844D4B">
        <w:rPr>
          <w:rFonts w:ascii="Times New Roman" w:hAnsi="Times New Roman" w:cs="Times New Roman"/>
          <w:sz w:val="22"/>
          <w:szCs w:val="22"/>
        </w:rPr>
        <w:t>uncertainty).</w:t>
      </w:r>
    </w:p>
    <w:p w:rsidR="00BA7394" w:rsidRDefault="00BA7394" w:rsidP="00BA7394">
      <w:pPr>
        <w:pStyle w:val="HTMLPreformatted"/>
        <w:jc w:val="both"/>
        <w:rPr>
          <w:rFonts w:ascii="Times New Roman" w:hAnsi="Times New Roman" w:cs="Times New Roman"/>
          <w:b/>
          <w:sz w:val="24"/>
          <w:szCs w:val="24"/>
        </w:rPr>
      </w:pPr>
    </w:p>
    <w:p w:rsidR="00BA7394" w:rsidRPr="00A743E9" w:rsidRDefault="00BA7394" w:rsidP="00BA7394">
      <w:pPr>
        <w:pStyle w:val="HTMLPreformatted"/>
        <w:jc w:val="both"/>
        <w:rPr>
          <w:rFonts w:ascii="Times New Roman" w:hAnsi="Times New Roman" w:cs="Times New Roman"/>
          <w:b/>
          <w:sz w:val="24"/>
          <w:szCs w:val="24"/>
        </w:rPr>
      </w:pPr>
      <w:r w:rsidRPr="00676087">
        <w:rPr>
          <w:rFonts w:ascii="Times New Roman" w:hAnsi="Times New Roman" w:cs="Times New Roman"/>
          <w:b/>
          <w:sz w:val="24"/>
          <w:szCs w:val="24"/>
        </w:rPr>
        <w:t>PR12-09-019:</w:t>
      </w:r>
      <w:r>
        <w:rPr>
          <w:rFonts w:ascii="Times New Roman" w:hAnsi="Times New Roman" w:cs="Times New Roman"/>
          <w:b/>
          <w:sz w:val="24"/>
          <w:szCs w:val="24"/>
        </w:rPr>
        <w:t xml:space="preserve"> </w:t>
      </w:r>
      <w:r w:rsidRPr="00A743E9">
        <w:rPr>
          <w:rFonts w:ascii="Times New Roman" w:hAnsi="Times New Roman" w:cs="Times New Roman"/>
          <w:sz w:val="22"/>
          <w:szCs w:val="22"/>
        </w:rPr>
        <w:t>The original request for 48.5 days of running included Q</w:t>
      </w:r>
      <w:r w:rsidRPr="00A743E9">
        <w:rPr>
          <w:rFonts w:ascii="Times New Roman" w:hAnsi="Times New Roman" w:cs="Times New Roman"/>
          <w:sz w:val="22"/>
          <w:szCs w:val="22"/>
          <w:vertAlign w:val="superscript"/>
        </w:rPr>
        <w:t>2</w:t>
      </w:r>
      <w:r w:rsidRPr="00A743E9">
        <w:rPr>
          <w:rFonts w:ascii="Times New Roman" w:hAnsi="Times New Roman" w:cs="Times New Roman"/>
          <w:sz w:val="22"/>
          <w:szCs w:val="22"/>
        </w:rPr>
        <w:t xml:space="preserve"> values of 16 and 18 (GeV/c)</w:t>
      </w:r>
      <w:r w:rsidRPr="00A743E9">
        <w:rPr>
          <w:rFonts w:ascii="Times New Roman" w:hAnsi="Times New Roman" w:cs="Times New Roman"/>
          <w:sz w:val="22"/>
          <w:szCs w:val="22"/>
          <w:vertAlign w:val="superscript"/>
        </w:rPr>
        <w:t>2</w:t>
      </w:r>
      <w:r w:rsidRPr="00A743E9">
        <w:rPr>
          <w:rFonts w:ascii="Times New Roman" w:hAnsi="Times New Roman" w:cs="Times New Roman"/>
          <w:sz w:val="22"/>
          <w:szCs w:val="22"/>
        </w:rPr>
        <w:t xml:space="preserve">. The 16 days required for these in PR12-10-005 have been Defered. The measurement improvements presented in the update should allow the precision </w:t>
      </w:r>
      <w:r w:rsidR="00773E4A" w:rsidRPr="00A743E9">
        <w:rPr>
          <w:rFonts w:ascii="Times New Roman" w:hAnsi="Times New Roman" w:cs="Times New Roman"/>
          <w:sz w:val="22"/>
          <w:szCs w:val="22"/>
        </w:rPr>
        <w:t>of the</w:t>
      </w:r>
      <w:r w:rsidRPr="00A743E9">
        <w:rPr>
          <w:rFonts w:ascii="Times New Roman" w:hAnsi="Times New Roman" w:cs="Times New Roman"/>
          <w:sz w:val="22"/>
          <w:szCs w:val="22"/>
        </w:rPr>
        <w:t xml:space="preserve"> anticipated results to be achieved with 25 days of beam time (rather than 32.5 days).</w:t>
      </w:r>
      <w:r w:rsidRPr="007C2995">
        <w:t xml:space="preserve"> </w:t>
      </w:r>
    </w:p>
    <w:p w:rsidR="00BA7394" w:rsidRPr="007C2995" w:rsidRDefault="00BA7394" w:rsidP="00BA7394">
      <w:pPr>
        <w:rPr>
          <w:sz w:val="22"/>
          <w:szCs w:val="22"/>
        </w:rPr>
      </w:pPr>
    </w:p>
    <w:p w:rsidR="00BA7394" w:rsidRDefault="00BA7394" w:rsidP="00BA7394">
      <w:pPr>
        <w:rPr>
          <w:sz w:val="22"/>
          <w:szCs w:val="22"/>
        </w:rPr>
      </w:pPr>
    </w:p>
    <w:p w:rsidR="00FB1908" w:rsidRDefault="00FB1908" w:rsidP="009C516C">
      <w:pPr>
        <w:pStyle w:val="PlainText"/>
        <w:jc w:val="both"/>
        <w:rPr>
          <w:rFonts w:ascii="Times New Roman" w:hAnsi="Times New Roman" w:cs="Times New Roman"/>
          <w:b/>
          <w:sz w:val="24"/>
          <w:szCs w:val="24"/>
        </w:rPr>
      </w:pPr>
    </w:p>
    <w:p w:rsidR="00FB1908" w:rsidRDefault="00FB1908" w:rsidP="009C516C">
      <w:pPr>
        <w:pStyle w:val="PlainText"/>
        <w:jc w:val="both"/>
        <w:rPr>
          <w:rFonts w:ascii="Times New Roman" w:hAnsi="Times New Roman" w:cs="Times New Roman"/>
          <w:b/>
          <w:sz w:val="24"/>
          <w:szCs w:val="24"/>
        </w:rPr>
      </w:pPr>
    </w:p>
    <w:p w:rsidR="00FB1908" w:rsidRDefault="00FB1908" w:rsidP="009C516C">
      <w:pPr>
        <w:pStyle w:val="PlainText"/>
        <w:jc w:val="both"/>
        <w:rPr>
          <w:rFonts w:ascii="Times New Roman" w:hAnsi="Times New Roman" w:cs="Times New Roman"/>
          <w:b/>
          <w:sz w:val="24"/>
          <w:szCs w:val="24"/>
        </w:rPr>
      </w:pPr>
    </w:p>
    <w:p w:rsidR="006F5351" w:rsidRDefault="006F5351">
      <w:pPr>
        <w:rPr>
          <w:b/>
        </w:rPr>
      </w:pPr>
      <w:r>
        <w:rPr>
          <w:b/>
        </w:rPr>
        <w:br w:type="page"/>
      </w:r>
    </w:p>
    <w:p w:rsidR="009C516C" w:rsidRPr="003E7902" w:rsidRDefault="009C516C" w:rsidP="009C516C">
      <w:pPr>
        <w:pStyle w:val="PlainText"/>
        <w:jc w:val="both"/>
        <w:rPr>
          <w:rFonts w:ascii="Times New Roman" w:hAnsi="Times New Roman" w:cs="Times New Roman"/>
          <w:b/>
          <w:sz w:val="24"/>
          <w:szCs w:val="24"/>
        </w:rPr>
      </w:pPr>
      <w:r w:rsidRPr="003E7902">
        <w:rPr>
          <w:rFonts w:ascii="Times New Roman" w:hAnsi="Times New Roman" w:cs="Times New Roman"/>
          <w:b/>
          <w:sz w:val="24"/>
          <w:szCs w:val="24"/>
        </w:rPr>
        <w:t>Completion of 6</w:t>
      </w:r>
      <w:r w:rsidR="00BD493E">
        <w:rPr>
          <w:rFonts w:ascii="Times New Roman" w:hAnsi="Times New Roman" w:cs="Times New Roman"/>
          <w:b/>
          <w:sz w:val="24"/>
          <w:szCs w:val="24"/>
        </w:rPr>
        <w:t> GeV</w:t>
      </w:r>
      <w:r w:rsidRPr="003E7902">
        <w:rPr>
          <w:rFonts w:ascii="Times New Roman" w:hAnsi="Times New Roman" w:cs="Times New Roman"/>
          <w:b/>
          <w:sz w:val="24"/>
          <w:szCs w:val="24"/>
        </w:rPr>
        <w:t xml:space="preserve"> running</w:t>
      </w:r>
    </w:p>
    <w:p w:rsidR="009C516C" w:rsidRDefault="009C516C" w:rsidP="009C516C">
      <w:pPr>
        <w:pStyle w:val="PlainText"/>
        <w:jc w:val="both"/>
        <w:rPr>
          <w:rFonts w:ascii="Times New Roman" w:hAnsi="Times New Roman" w:cs="Times New Roman"/>
          <w:b/>
          <w:sz w:val="22"/>
          <w:szCs w:val="22"/>
        </w:rPr>
      </w:pPr>
    </w:p>
    <w:p w:rsidR="009C516C" w:rsidRPr="00B36034" w:rsidRDefault="009C516C" w:rsidP="009C516C">
      <w:pPr>
        <w:pStyle w:val="PlainText"/>
        <w:jc w:val="both"/>
        <w:rPr>
          <w:rFonts w:ascii="Times New Roman" w:hAnsi="Times New Roman" w:cs="Times New Roman"/>
          <w:sz w:val="22"/>
          <w:szCs w:val="22"/>
        </w:rPr>
      </w:pPr>
      <w:r w:rsidRPr="00D2119F">
        <w:rPr>
          <w:rFonts w:ascii="Times New Roman" w:hAnsi="Times New Roman" w:cs="Times New Roman"/>
          <w:sz w:val="22"/>
          <w:szCs w:val="22"/>
        </w:rPr>
        <w:t>The</w:t>
      </w:r>
      <w:r>
        <w:rPr>
          <w:rFonts w:ascii="Times New Roman" w:hAnsi="Times New Roman" w:cs="Times New Roman"/>
          <w:sz w:val="22"/>
          <w:szCs w:val="22"/>
        </w:rPr>
        <w:t xml:space="preserve"> PAC was charged with reviewing the Lab’s </w:t>
      </w:r>
      <w:r w:rsidR="0054593E">
        <w:rPr>
          <w:rFonts w:ascii="Times New Roman" w:hAnsi="Times New Roman" w:cs="Times New Roman"/>
          <w:sz w:val="22"/>
          <w:szCs w:val="22"/>
        </w:rPr>
        <w:t>proposal</w:t>
      </w:r>
      <w:r>
        <w:rPr>
          <w:rFonts w:ascii="Times New Roman" w:hAnsi="Times New Roman" w:cs="Times New Roman"/>
          <w:sz w:val="22"/>
          <w:szCs w:val="22"/>
        </w:rPr>
        <w:t>s for the completion of running at 6</w:t>
      </w:r>
      <w:r w:rsidR="00BD493E">
        <w:rPr>
          <w:rFonts w:ascii="Times New Roman" w:hAnsi="Times New Roman" w:cs="Times New Roman"/>
          <w:sz w:val="22"/>
          <w:szCs w:val="22"/>
        </w:rPr>
        <w:t> GeV</w:t>
      </w:r>
      <w:r>
        <w:rPr>
          <w:rFonts w:ascii="Times New Roman" w:hAnsi="Times New Roman" w:cs="Times New Roman"/>
          <w:sz w:val="22"/>
          <w:szCs w:val="22"/>
        </w:rPr>
        <w:t xml:space="preserve">. The PAC appreciated the </w:t>
      </w:r>
      <w:r w:rsidR="00773E4A">
        <w:rPr>
          <w:rFonts w:ascii="Times New Roman" w:hAnsi="Times New Roman" w:cs="Times New Roman"/>
          <w:sz w:val="22"/>
          <w:szCs w:val="22"/>
        </w:rPr>
        <w:t>presentation by</w:t>
      </w:r>
      <w:r>
        <w:rPr>
          <w:rFonts w:ascii="Times New Roman" w:hAnsi="Times New Roman" w:cs="Times New Roman"/>
          <w:sz w:val="22"/>
          <w:szCs w:val="22"/>
        </w:rPr>
        <w:t xml:space="preserve"> the Lab management of the schedule and how this meets the restrictions on resources of presently available equipment and funding. Overall the PAC endorses the proposed scheduling. It urges the Lab management to look creatively on any opportunity that might allow the inserting </w:t>
      </w:r>
      <w:r w:rsidR="00773E4A">
        <w:rPr>
          <w:rFonts w:ascii="Times New Roman" w:hAnsi="Times New Roman" w:cs="Times New Roman"/>
          <w:sz w:val="22"/>
          <w:szCs w:val="22"/>
        </w:rPr>
        <w:t>of test</w:t>
      </w:r>
      <w:r>
        <w:rPr>
          <w:rFonts w:ascii="Times New Roman" w:hAnsi="Times New Roman" w:cs="Times New Roman"/>
          <w:sz w:val="22"/>
          <w:szCs w:val="22"/>
        </w:rPr>
        <w:t xml:space="preserve"> runs required to progress the experiments presented at thi</w:t>
      </w:r>
      <w:r w:rsidR="004E060D">
        <w:rPr>
          <w:rFonts w:ascii="Times New Roman" w:hAnsi="Times New Roman" w:cs="Times New Roman"/>
          <w:sz w:val="22"/>
          <w:szCs w:val="22"/>
        </w:rPr>
        <w:t>s PAC, without impacting on the completion of key experiments like Q</w:t>
      </w:r>
      <w:r w:rsidR="004E060D" w:rsidRPr="004E060D">
        <w:rPr>
          <w:rFonts w:ascii="Times New Roman" w:hAnsi="Times New Roman" w:cs="Times New Roman"/>
          <w:sz w:val="22"/>
          <w:szCs w:val="22"/>
          <w:vertAlign w:val="subscript"/>
        </w:rPr>
        <w:t xml:space="preserve">weak </w:t>
      </w:r>
      <w:r w:rsidR="004E060D">
        <w:rPr>
          <w:rFonts w:ascii="Times New Roman" w:hAnsi="Times New Roman" w:cs="Times New Roman"/>
          <w:sz w:val="22"/>
          <w:szCs w:val="22"/>
        </w:rPr>
        <w:t>and the excited baryon program.</w:t>
      </w:r>
    </w:p>
    <w:p w:rsidR="009C516C" w:rsidRDefault="009C516C" w:rsidP="009C516C">
      <w:pPr>
        <w:pStyle w:val="PlainText"/>
        <w:rPr>
          <w:rFonts w:ascii="Times New Roman" w:hAnsi="Times New Roman" w:cs="Times New Roman"/>
          <w:sz w:val="22"/>
          <w:szCs w:val="22"/>
        </w:rPr>
      </w:pPr>
    </w:p>
    <w:p w:rsidR="00D66FF0" w:rsidRDefault="00D66FF0" w:rsidP="00701A7A">
      <w:pPr>
        <w:pStyle w:val="PlainText"/>
        <w:rPr>
          <w:rFonts w:ascii="Times New Roman" w:hAnsi="Times New Roman" w:cs="Times New Roman"/>
          <w:sz w:val="22"/>
          <w:szCs w:val="22"/>
        </w:rPr>
      </w:pPr>
    </w:p>
    <w:p w:rsidR="00A41D09" w:rsidRPr="003E7902" w:rsidRDefault="001927FA" w:rsidP="00701A7A">
      <w:pPr>
        <w:pStyle w:val="PlainText"/>
        <w:rPr>
          <w:rFonts w:ascii="Times New Roman" w:hAnsi="Times New Roman" w:cs="Times New Roman"/>
          <w:b/>
          <w:sz w:val="24"/>
          <w:szCs w:val="24"/>
        </w:rPr>
      </w:pPr>
      <w:r w:rsidRPr="003E7902">
        <w:rPr>
          <w:rFonts w:ascii="Times New Roman" w:hAnsi="Times New Roman" w:cs="Times New Roman"/>
          <w:b/>
          <w:sz w:val="24"/>
          <w:szCs w:val="24"/>
        </w:rPr>
        <w:t>Acknowledgements</w:t>
      </w:r>
    </w:p>
    <w:p w:rsidR="00D10F44" w:rsidRPr="00915832" w:rsidRDefault="00D10F44" w:rsidP="00701A7A">
      <w:pPr>
        <w:pStyle w:val="PlainText"/>
        <w:rPr>
          <w:rFonts w:ascii="Times New Roman" w:hAnsi="Times New Roman" w:cs="Times New Roman"/>
          <w:sz w:val="22"/>
          <w:szCs w:val="22"/>
        </w:rPr>
      </w:pPr>
    </w:p>
    <w:p w:rsidR="00777DD8" w:rsidRDefault="00183149" w:rsidP="00777DD8">
      <w:pPr>
        <w:pStyle w:val="PlainText"/>
        <w:jc w:val="both"/>
        <w:rPr>
          <w:rFonts w:ascii="Times New Roman" w:hAnsi="Times New Roman" w:cs="Times New Roman"/>
          <w:sz w:val="22"/>
          <w:szCs w:val="22"/>
        </w:rPr>
      </w:pPr>
      <w:r>
        <w:rPr>
          <w:rFonts w:ascii="Times New Roman" w:hAnsi="Times New Roman" w:cs="Times New Roman"/>
          <w:sz w:val="22"/>
          <w:szCs w:val="22"/>
        </w:rPr>
        <w:t>The PAC appreciates</w:t>
      </w:r>
      <w:r w:rsidR="00A41D09" w:rsidRPr="00915832">
        <w:rPr>
          <w:rFonts w:ascii="Times New Roman" w:hAnsi="Times New Roman" w:cs="Times New Roman"/>
          <w:sz w:val="22"/>
          <w:szCs w:val="22"/>
        </w:rPr>
        <w:t xml:space="preserve"> the support of Hall Leaders and JLab staff i</w:t>
      </w:r>
      <w:r w:rsidR="003E7902">
        <w:rPr>
          <w:rFonts w:ascii="Times New Roman" w:hAnsi="Times New Roman" w:cs="Times New Roman"/>
          <w:sz w:val="22"/>
          <w:szCs w:val="22"/>
        </w:rPr>
        <w:t>n elucidating details of key</w:t>
      </w:r>
      <w:r w:rsidR="00A41D09" w:rsidRPr="00915832">
        <w:rPr>
          <w:rFonts w:ascii="Times New Roman" w:hAnsi="Times New Roman" w:cs="Times New Roman"/>
          <w:sz w:val="22"/>
          <w:szCs w:val="22"/>
        </w:rPr>
        <w:t xml:space="preserve"> infrastructure and in preparing TAC and theory reports.  We are most grateful too to Rachel Harris and her colleagues for essential help in bringing the</w:t>
      </w:r>
      <w:r w:rsidR="00E07903" w:rsidRPr="00915832">
        <w:rPr>
          <w:rFonts w:ascii="Times New Roman" w:hAnsi="Times New Roman" w:cs="Times New Roman"/>
          <w:sz w:val="22"/>
          <w:szCs w:val="22"/>
        </w:rPr>
        <w:t xml:space="preserve"> </w:t>
      </w:r>
      <w:r w:rsidR="00A41D09" w:rsidRPr="00915832">
        <w:rPr>
          <w:rFonts w:ascii="Times New Roman" w:hAnsi="Times New Roman" w:cs="Times New Roman"/>
          <w:sz w:val="22"/>
          <w:szCs w:val="22"/>
        </w:rPr>
        <w:t>committee together, and pr</w:t>
      </w:r>
      <w:r w:rsidR="001927FA" w:rsidRPr="00915832">
        <w:rPr>
          <w:rFonts w:ascii="Times New Roman" w:hAnsi="Times New Roman" w:cs="Times New Roman"/>
          <w:sz w:val="22"/>
          <w:szCs w:val="22"/>
        </w:rPr>
        <w:t xml:space="preserve">eparing, and keeping track of, </w:t>
      </w:r>
      <w:r w:rsidR="00A41D09" w:rsidRPr="00915832">
        <w:rPr>
          <w:rFonts w:ascii="Times New Roman" w:hAnsi="Times New Roman" w:cs="Times New Roman"/>
          <w:sz w:val="22"/>
          <w:szCs w:val="22"/>
        </w:rPr>
        <w:t>all its paperwork</w:t>
      </w:r>
      <w:r w:rsidR="00C9465E">
        <w:rPr>
          <w:rFonts w:ascii="Times New Roman" w:hAnsi="Times New Roman" w:cs="Times New Roman"/>
          <w:sz w:val="22"/>
          <w:szCs w:val="22"/>
        </w:rPr>
        <w:t xml:space="preserve"> and presentations</w:t>
      </w:r>
      <w:r w:rsidR="00A41D09" w:rsidRPr="00915832">
        <w:rPr>
          <w:rFonts w:ascii="Times New Roman" w:hAnsi="Times New Roman" w:cs="Times New Roman"/>
          <w:sz w:val="22"/>
          <w:szCs w:val="22"/>
        </w:rPr>
        <w:t>. All this was essential to the committee's deliberations.</w:t>
      </w:r>
      <w:r w:rsidR="00D91486">
        <w:rPr>
          <w:rFonts w:ascii="Times New Roman" w:hAnsi="Times New Roman" w:cs="Times New Roman"/>
          <w:sz w:val="22"/>
          <w:szCs w:val="22"/>
        </w:rPr>
        <w:t xml:space="preserve"> Lastly, and most importantly, we thank all the scientists involved in developing these </w:t>
      </w:r>
      <w:r w:rsidR="0054593E">
        <w:rPr>
          <w:rFonts w:ascii="Times New Roman" w:hAnsi="Times New Roman" w:cs="Times New Roman"/>
          <w:sz w:val="22"/>
          <w:szCs w:val="22"/>
        </w:rPr>
        <w:t>proposal</w:t>
      </w:r>
      <w:r w:rsidR="00D91486">
        <w:rPr>
          <w:rFonts w:ascii="Times New Roman" w:hAnsi="Times New Roman" w:cs="Times New Roman"/>
          <w:sz w:val="22"/>
          <w:szCs w:val="22"/>
        </w:rPr>
        <w:t xml:space="preserve">s – </w:t>
      </w:r>
      <w:r w:rsidR="0054593E">
        <w:rPr>
          <w:rFonts w:ascii="Times New Roman" w:hAnsi="Times New Roman" w:cs="Times New Roman"/>
          <w:sz w:val="22"/>
          <w:szCs w:val="22"/>
        </w:rPr>
        <w:t>proposal</w:t>
      </w:r>
      <w:r w:rsidR="009144F5">
        <w:rPr>
          <w:rFonts w:ascii="Times New Roman" w:hAnsi="Times New Roman" w:cs="Times New Roman"/>
          <w:sz w:val="22"/>
          <w:szCs w:val="22"/>
        </w:rPr>
        <w:t xml:space="preserve">s that will </w:t>
      </w:r>
      <w:r w:rsidR="0035288E">
        <w:rPr>
          <w:rFonts w:ascii="Times New Roman" w:hAnsi="Times New Roman" w:cs="Times New Roman"/>
          <w:sz w:val="22"/>
          <w:szCs w:val="22"/>
        </w:rPr>
        <w:t>ensure a vigorous, dynamic program in the 12</w:t>
      </w:r>
      <w:r w:rsidR="00BD493E">
        <w:rPr>
          <w:rFonts w:ascii="Times New Roman" w:hAnsi="Times New Roman" w:cs="Times New Roman"/>
          <w:sz w:val="22"/>
          <w:szCs w:val="22"/>
        </w:rPr>
        <w:t> GeV</w:t>
      </w:r>
      <w:r w:rsidR="0035288E">
        <w:rPr>
          <w:rFonts w:ascii="Times New Roman" w:hAnsi="Times New Roman" w:cs="Times New Roman"/>
          <w:sz w:val="22"/>
          <w:szCs w:val="22"/>
        </w:rPr>
        <w:t xml:space="preserve"> era.</w:t>
      </w:r>
    </w:p>
    <w:p w:rsidR="0035288E" w:rsidRDefault="0035288E" w:rsidP="00777DD8">
      <w:pPr>
        <w:pStyle w:val="PlainText"/>
        <w:jc w:val="both"/>
        <w:rPr>
          <w:rFonts w:ascii="Times New Roman" w:hAnsi="Times New Roman" w:cs="Times New Roman"/>
          <w:sz w:val="22"/>
          <w:szCs w:val="22"/>
        </w:rPr>
      </w:pPr>
    </w:p>
    <w:p w:rsidR="0035288E" w:rsidRPr="00915832" w:rsidRDefault="0035288E" w:rsidP="00777DD8">
      <w:pPr>
        <w:pStyle w:val="PlainText"/>
        <w:jc w:val="both"/>
        <w:rPr>
          <w:rFonts w:ascii="Times New Roman" w:hAnsi="Times New Roman" w:cs="Times New Roman"/>
          <w:sz w:val="22"/>
          <w:szCs w:val="22"/>
        </w:rPr>
      </w:pPr>
    </w:p>
    <w:p w:rsidR="00030803" w:rsidRPr="00915832" w:rsidRDefault="00A41D09" w:rsidP="00A63495">
      <w:pPr>
        <w:pStyle w:val="PlainText"/>
        <w:ind w:left="2880"/>
        <w:jc w:val="both"/>
        <w:rPr>
          <w:rFonts w:ascii="Times New Roman" w:hAnsi="Times New Roman" w:cs="Times New Roman"/>
          <w:sz w:val="22"/>
          <w:szCs w:val="22"/>
        </w:rPr>
      </w:pPr>
      <w:r w:rsidRPr="00915832">
        <w:rPr>
          <w:rFonts w:ascii="Times New Roman" w:hAnsi="Times New Roman" w:cs="Times New Roman"/>
          <w:sz w:val="22"/>
          <w:szCs w:val="22"/>
        </w:rPr>
        <w:t>Michael Pennington</w:t>
      </w:r>
    </w:p>
    <w:p w:rsidR="00A41D09" w:rsidRPr="00915832" w:rsidRDefault="00A41D09" w:rsidP="00A63495">
      <w:pPr>
        <w:pStyle w:val="PlainText"/>
        <w:ind w:left="2880"/>
        <w:jc w:val="both"/>
        <w:rPr>
          <w:rFonts w:ascii="Times New Roman" w:hAnsi="Times New Roman" w:cs="Times New Roman"/>
          <w:sz w:val="22"/>
          <w:szCs w:val="22"/>
        </w:rPr>
      </w:pPr>
      <w:r w:rsidRPr="00915832">
        <w:rPr>
          <w:rFonts w:ascii="Times New Roman" w:hAnsi="Times New Roman" w:cs="Times New Roman"/>
          <w:sz w:val="22"/>
          <w:szCs w:val="22"/>
        </w:rPr>
        <w:t xml:space="preserve">Chair, Jefferson Program Advisory Committee </w:t>
      </w:r>
    </w:p>
    <w:p w:rsidR="006F5351" w:rsidRDefault="006F5351">
      <w:pPr>
        <w:rPr>
          <w:sz w:val="22"/>
          <w:szCs w:val="22"/>
        </w:rPr>
      </w:pPr>
      <w:r>
        <w:rPr>
          <w:sz w:val="22"/>
          <w:szCs w:val="22"/>
        </w:rPr>
        <w:br w:type="page"/>
      </w:r>
    </w:p>
    <w:p w:rsidR="00FB1908" w:rsidRDefault="00FB1908" w:rsidP="00FB1908">
      <w:pPr>
        <w:tabs>
          <w:tab w:val="left" w:pos="204"/>
        </w:tabs>
        <w:jc w:val="center"/>
        <w:rPr>
          <w:b/>
        </w:rPr>
      </w:pPr>
      <w:r w:rsidRPr="00840512">
        <w:rPr>
          <w:b/>
        </w:rPr>
        <w:t>Tables</w:t>
      </w:r>
    </w:p>
    <w:p w:rsidR="006F5351" w:rsidRPr="00840512" w:rsidRDefault="006F5351" w:rsidP="00FB1908">
      <w:pPr>
        <w:tabs>
          <w:tab w:val="left" w:pos="204"/>
        </w:tabs>
        <w:jc w:val="center"/>
        <w:rPr>
          <w:b/>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101" w:type="dxa"/>
          <w:left w:w="101" w:type="dxa"/>
          <w:bottom w:w="101" w:type="dxa"/>
          <w:right w:w="101" w:type="dxa"/>
        </w:tblCellMar>
        <w:tblLook w:val="0000"/>
      </w:tblPr>
      <w:tblGrid>
        <w:gridCol w:w="2402"/>
        <w:gridCol w:w="1920"/>
        <w:gridCol w:w="2280"/>
        <w:gridCol w:w="1680"/>
      </w:tblGrid>
      <w:tr w:rsidR="00FB1908" w:rsidRPr="00E64A7C" w:rsidTr="00405488">
        <w:trPr>
          <w:cantSplit/>
          <w:trHeight w:val="925"/>
          <w:jc w:val="center"/>
        </w:trPr>
        <w:tc>
          <w:tcPr>
            <w:tcW w:w="2402" w:type="dxa"/>
          </w:tcPr>
          <w:p w:rsidR="00FB1908" w:rsidRPr="00E64A7C" w:rsidRDefault="00FB1908" w:rsidP="00405488">
            <w:pPr>
              <w:tabs>
                <w:tab w:val="left" w:pos="900"/>
              </w:tabs>
              <w:rPr>
                <w:sz w:val="22"/>
                <w:szCs w:val="22"/>
              </w:rPr>
            </w:pPr>
          </w:p>
        </w:tc>
        <w:tc>
          <w:tcPr>
            <w:tcW w:w="1920" w:type="dxa"/>
          </w:tcPr>
          <w:p w:rsidR="00FB1908" w:rsidRPr="00E64A7C" w:rsidRDefault="00FB1908" w:rsidP="00405488">
            <w:pPr>
              <w:pStyle w:val="Heading2"/>
              <w:jc w:val="center"/>
              <w:rPr>
                <w:rFonts w:ascii="Times New Roman" w:hAnsi="Times New Roman"/>
                <w:b w:val="0"/>
                <w:sz w:val="22"/>
                <w:szCs w:val="22"/>
              </w:rPr>
            </w:pPr>
            <w:r w:rsidRPr="00E64A7C">
              <w:rPr>
                <w:rFonts w:ascii="Times New Roman" w:hAnsi="Times New Roman"/>
                <w:b w:val="0"/>
                <w:sz w:val="22"/>
                <w:szCs w:val="22"/>
              </w:rPr>
              <w:t>Experiments Recommended for Approval</w:t>
            </w:r>
          </w:p>
        </w:tc>
        <w:tc>
          <w:tcPr>
            <w:tcW w:w="2280" w:type="dxa"/>
          </w:tcPr>
          <w:p w:rsidR="00FB1908" w:rsidRPr="00E64A7C" w:rsidRDefault="00FB1908" w:rsidP="00405488">
            <w:pPr>
              <w:pStyle w:val="Heading3"/>
              <w:jc w:val="center"/>
              <w:rPr>
                <w:rFonts w:ascii="Times New Roman" w:hAnsi="Times New Roman"/>
                <w:b w:val="0"/>
                <w:sz w:val="22"/>
                <w:szCs w:val="22"/>
              </w:rPr>
            </w:pPr>
            <w:r w:rsidRPr="00E64A7C">
              <w:rPr>
                <w:rFonts w:ascii="Times New Roman" w:hAnsi="Times New Roman"/>
                <w:b w:val="0"/>
                <w:sz w:val="22"/>
                <w:szCs w:val="22"/>
              </w:rPr>
              <w:t>Experiments Recommended for Conditional Approval</w:t>
            </w:r>
          </w:p>
        </w:tc>
        <w:tc>
          <w:tcPr>
            <w:tcW w:w="1680" w:type="dxa"/>
          </w:tcPr>
          <w:p w:rsidR="00FB1908" w:rsidRPr="00E64A7C" w:rsidRDefault="00FB1908" w:rsidP="00405488">
            <w:pPr>
              <w:pStyle w:val="Heading3"/>
              <w:jc w:val="center"/>
              <w:rPr>
                <w:rFonts w:ascii="Times New Roman" w:hAnsi="Times New Roman"/>
                <w:b w:val="0"/>
                <w:sz w:val="22"/>
                <w:szCs w:val="22"/>
              </w:rPr>
            </w:pPr>
            <w:r w:rsidRPr="00E64A7C">
              <w:rPr>
                <w:rFonts w:ascii="Times New Roman" w:hAnsi="Times New Roman"/>
                <w:b w:val="0"/>
                <w:sz w:val="22"/>
                <w:szCs w:val="22"/>
              </w:rPr>
              <w:t>Totals</w:t>
            </w:r>
          </w:p>
        </w:tc>
      </w:tr>
      <w:tr w:rsidR="00FB1908" w:rsidRPr="00E64A7C" w:rsidTr="00405488">
        <w:trPr>
          <w:cantSplit/>
          <w:jc w:val="center"/>
        </w:trPr>
        <w:tc>
          <w:tcPr>
            <w:tcW w:w="2402" w:type="dxa"/>
          </w:tcPr>
          <w:p w:rsidR="00FB1908" w:rsidRPr="00E64A7C" w:rsidRDefault="00FB1908" w:rsidP="00405488">
            <w:pPr>
              <w:tabs>
                <w:tab w:val="left" w:pos="900"/>
              </w:tabs>
              <w:rPr>
                <w:sz w:val="22"/>
                <w:szCs w:val="22"/>
              </w:rPr>
            </w:pPr>
            <w:r w:rsidRPr="00E64A7C">
              <w:rPr>
                <w:sz w:val="22"/>
                <w:szCs w:val="22"/>
              </w:rPr>
              <w:t>Experiments</w:t>
            </w:r>
          </w:p>
        </w:tc>
        <w:tc>
          <w:tcPr>
            <w:tcW w:w="1920" w:type="dxa"/>
          </w:tcPr>
          <w:p w:rsidR="00FB1908" w:rsidRPr="00A63495" w:rsidRDefault="00FB1908" w:rsidP="00405488">
            <w:pPr>
              <w:tabs>
                <w:tab w:val="left" w:pos="900"/>
              </w:tabs>
              <w:jc w:val="center"/>
              <w:rPr>
                <w:color w:val="000000" w:themeColor="text1"/>
                <w:sz w:val="22"/>
                <w:szCs w:val="22"/>
              </w:rPr>
            </w:pPr>
            <w:r w:rsidRPr="00A63495">
              <w:rPr>
                <w:color w:val="000000" w:themeColor="text1"/>
                <w:sz w:val="22"/>
                <w:szCs w:val="22"/>
              </w:rPr>
              <w:t>18</w:t>
            </w:r>
            <w:r w:rsidR="00A63495">
              <w:rPr>
                <w:color w:val="000000" w:themeColor="text1"/>
                <w:sz w:val="22"/>
                <w:szCs w:val="22"/>
              </w:rPr>
              <w:t>5</w:t>
            </w:r>
          </w:p>
        </w:tc>
        <w:tc>
          <w:tcPr>
            <w:tcW w:w="2280" w:type="dxa"/>
          </w:tcPr>
          <w:p w:rsidR="00FB1908" w:rsidRPr="00B13DDC" w:rsidRDefault="00FB1908" w:rsidP="00405488">
            <w:pPr>
              <w:tabs>
                <w:tab w:val="left" w:pos="900"/>
              </w:tabs>
              <w:jc w:val="center"/>
              <w:rPr>
                <w:sz w:val="22"/>
                <w:szCs w:val="22"/>
              </w:rPr>
            </w:pPr>
            <w:r>
              <w:rPr>
                <w:sz w:val="22"/>
                <w:szCs w:val="22"/>
              </w:rPr>
              <w:t>4</w:t>
            </w:r>
          </w:p>
        </w:tc>
        <w:tc>
          <w:tcPr>
            <w:tcW w:w="1680" w:type="dxa"/>
          </w:tcPr>
          <w:p w:rsidR="00FB1908" w:rsidRPr="00B13DDC" w:rsidRDefault="00FB1908" w:rsidP="00405488">
            <w:pPr>
              <w:tabs>
                <w:tab w:val="left" w:pos="900"/>
              </w:tabs>
              <w:jc w:val="center"/>
              <w:rPr>
                <w:sz w:val="22"/>
                <w:szCs w:val="22"/>
              </w:rPr>
            </w:pPr>
            <w:r>
              <w:rPr>
                <w:sz w:val="22"/>
                <w:szCs w:val="22"/>
              </w:rPr>
              <w:t>18</w:t>
            </w:r>
            <w:r w:rsidR="00A63495">
              <w:rPr>
                <w:sz w:val="22"/>
                <w:szCs w:val="22"/>
              </w:rPr>
              <w:t>9</w:t>
            </w:r>
          </w:p>
        </w:tc>
      </w:tr>
      <w:tr w:rsidR="00FB1908" w:rsidRPr="00E64A7C" w:rsidTr="00405488">
        <w:trPr>
          <w:cantSplit/>
          <w:jc w:val="center"/>
        </w:trPr>
        <w:tc>
          <w:tcPr>
            <w:tcW w:w="2402" w:type="dxa"/>
          </w:tcPr>
          <w:p w:rsidR="00FB1908" w:rsidRPr="00E64A7C" w:rsidRDefault="00FB1908" w:rsidP="00405488">
            <w:pPr>
              <w:tabs>
                <w:tab w:val="left" w:pos="900"/>
              </w:tabs>
              <w:rPr>
                <w:sz w:val="22"/>
                <w:szCs w:val="22"/>
              </w:rPr>
            </w:pPr>
            <w:r w:rsidRPr="00E64A7C">
              <w:rPr>
                <w:sz w:val="22"/>
                <w:szCs w:val="22"/>
              </w:rPr>
              <w:t xml:space="preserve">Authors </w:t>
            </w:r>
          </w:p>
        </w:tc>
        <w:tc>
          <w:tcPr>
            <w:tcW w:w="1920" w:type="dxa"/>
          </w:tcPr>
          <w:p w:rsidR="00FB1908" w:rsidRPr="00A63495" w:rsidRDefault="00FB1908" w:rsidP="00405488">
            <w:pPr>
              <w:tabs>
                <w:tab w:val="left" w:pos="900"/>
              </w:tabs>
              <w:jc w:val="center"/>
              <w:rPr>
                <w:color w:val="000000" w:themeColor="text1"/>
                <w:sz w:val="22"/>
                <w:szCs w:val="22"/>
              </w:rPr>
            </w:pPr>
            <w:r w:rsidRPr="00A63495">
              <w:rPr>
                <w:color w:val="000000" w:themeColor="text1"/>
                <w:sz w:val="22"/>
                <w:szCs w:val="22"/>
              </w:rPr>
              <w:t>1</w:t>
            </w:r>
            <w:r w:rsidR="00405488">
              <w:rPr>
                <w:color w:val="000000" w:themeColor="text1"/>
                <w:sz w:val="22"/>
                <w:szCs w:val="22"/>
              </w:rPr>
              <w:t>419</w:t>
            </w:r>
          </w:p>
        </w:tc>
        <w:tc>
          <w:tcPr>
            <w:tcW w:w="2280" w:type="dxa"/>
          </w:tcPr>
          <w:p w:rsidR="00FB1908" w:rsidRPr="00ED1727" w:rsidRDefault="00FB1908" w:rsidP="00405488">
            <w:pPr>
              <w:tabs>
                <w:tab w:val="left" w:pos="900"/>
              </w:tabs>
              <w:jc w:val="center"/>
              <w:rPr>
                <w:sz w:val="22"/>
                <w:szCs w:val="22"/>
              </w:rPr>
            </w:pPr>
            <w:r>
              <w:rPr>
                <w:sz w:val="22"/>
                <w:szCs w:val="22"/>
              </w:rPr>
              <w:t>36</w:t>
            </w:r>
          </w:p>
        </w:tc>
        <w:tc>
          <w:tcPr>
            <w:tcW w:w="1680" w:type="dxa"/>
          </w:tcPr>
          <w:p w:rsidR="00FB1908" w:rsidRPr="00ED1727" w:rsidRDefault="00FB1908" w:rsidP="00405488">
            <w:pPr>
              <w:tabs>
                <w:tab w:val="left" w:pos="900"/>
              </w:tabs>
              <w:jc w:val="center"/>
              <w:rPr>
                <w:sz w:val="22"/>
                <w:szCs w:val="22"/>
              </w:rPr>
            </w:pPr>
            <w:r>
              <w:rPr>
                <w:sz w:val="22"/>
                <w:szCs w:val="22"/>
              </w:rPr>
              <w:t>1337</w:t>
            </w:r>
          </w:p>
        </w:tc>
      </w:tr>
      <w:tr w:rsidR="00FB1908" w:rsidRPr="00E64A7C" w:rsidTr="00405488">
        <w:trPr>
          <w:cantSplit/>
          <w:jc w:val="center"/>
        </w:trPr>
        <w:tc>
          <w:tcPr>
            <w:tcW w:w="2402" w:type="dxa"/>
          </w:tcPr>
          <w:p w:rsidR="00FB1908" w:rsidRPr="00E64A7C" w:rsidRDefault="00FB1908" w:rsidP="00405488">
            <w:pPr>
              <w:tabs>
                <w:tab w:val="left" w:pos="900"/>
              </w:tabs>
              <w:rPr>
                <w:sz w:val="22"/>
                <w:szCs w:val="22"/>
              </w:rPr>
            </w:pPr>
            <w:r w:rsidRPr="00E64A7C">
              <w:rPr>
                <w:sz w:val="22"/>
                <w:szCs w:val="22"/>
              </w:rPr>
              <w:t>Institutions</w:t>
            </w:r>
          </w:p>
        </w:tc>
        <w:tc>
          <w:tcPr>
            <w:tcW w:w="1920" w:type="dxa"/>
          </w:tcPr>
          <w:p w:rsidR="00FB1908" w:rsidRPr="00A63495" w:rsidRDefault="00FB1908" w:rsidP="00405488">
            <w:pPr>
              <w:tabs>
                <w:tab w:val="left" w:pos="900"/>
              </w:tabs>
              <w:jc w:val="center"/>
              <w:rPr>
                <w:color w:val="000000" w:themeColor="text1"/>
                <w:sz w:val="22"/>
                <w:szCs w:val="22"/>
              </w:rPr>
            </w:pPr>
            <w:r w:rsidRPr="00A63495">
              <w:rPr>
                <w:color w:val="000000" w:themeColor="text1"/>
                <w:sz w:val="22"/>
                <w:szCs w:val="22"/>
              </w:rPr>
              <w:t>2</w:t>
            </w:r>
            <w:r w:rsidR="00405488">
              <w:rPr>
                <w:color w:val="000000" w:themeColor="text1"/>
                <w:sz w:val="22"/>
                <w:szCs w:val="22"/>
              </w:rPr>
              <w:t>57</w:t>
            </w:r>
          </w:p>
        </w:tc>
        <w:tc>
          <w:tcPr>
            <w:tcW w:w="2280" w:type="dxa"/>
          </w:tcPr>
          <w:p w:rsidR="00FB1908" w:rsidRPr="00ED1727" w:rsidRDefault="00FB1908" w:rsidP="00405488">
            <w:pPr>
              <w:tabs>
                <w:tab w:val="left" w:pos="900"/>
              </w:tabs>
              <w:jc w:val="center"/>
              <w:rPr>
                <w:sz w:val="22"/>
                <w:szCs w:val="22"/>
              </w:rPr>
            </w:pPr>
            <w:r w:rsidRPr="00ED1727">
              <w:rPr>
                <w:sz w:val="22"/>
                <w:szCs w:val="22"/>
              </w:rPr>
              <w:t>3</w:t>
            </w:r>
          </w:p>
        </w:tc>
        <w:tc>
          <w:tcPr>
            <w:tcW w:w="1680" w:type="dxa"/>
          </w:tcPr>
          <w:p w:rsidR="00FB1908" w:rsidRPr="00ED1727" w:rsidRDefault="00FB1908" w:rsidP="00405488">
            <w:pPr>
              <w:tabs>
                <w:tab w:val="left" w:pos="900"/>
              </w:tabs>
              <w:jc w:val="center"/>
              <w:rPr>
                <w:sz w:val="22"/>
                <w:szCs w:val="22"/>
              </w:rPr>
            </w:pPr>
            <w:r>
              <w:rPr>
                <w:sz w:val="22"/>
                <w:szCs w:val="22"/>
              </w:rPr>
              <w:t>207</w:t>
            </w:r>
          </w:p>
        </w:tc>
      </w:tr>
      <w:tr w:rsidR="00FB1908" w:rsidRPr="00E64A7C" w:rsidTr="00405488">
        <w:trPr>
          <w:cantSplit/>
          <w:trHeight w:val="18"/>
          <w:jc w:val="center"/>
        </w:trPr>
        <w:tc>
          <w:tcPr>
            <w:tcW w:w="2402" w:type="dxa"/>
          </w:tcPr>
          <w:p w:rsidR="00FB1908" w:rsidRPr="00E64A7C" w:rsidRDefault="00FB1908" w:rsidP="00405488">
            <w:pPr>
              <w:tabs>
                <w:tab w:val="left" w:pos="900"/>
              </w:tabs>
              <w:rPr>
                <w:sz w:val="22"/>
                <w:szCs w:val="22"/>
              </w:rPr>
            </w:pPr>
            <w:r w:rsidRPr="00E64A7C">
              <w:rPr>
                <w:sz w:val="22"/>
                <w:szCs w:val="22"/>
              </w:rPr>
              <w:t xml:space="preserve">Countries </w:t>
            </w:r>
          </w:p>
        </w:tc>
        <w:tc>
          <w:tcPr>
            <w:tcW w:w="1920" w:type="dxa"/>
          </w:tcPr>
          <w:p w:rsidR="00FB1908" w:rsidRPr="00A63495" w:rsidRDefault="00405488" w:rsidP="00405488">
            <w:pPr>
              <w:tabs>
                <w:tab w:val="left" w:pos="900"/>
              </w:tabs>
              <w:jc w:val="center"/>
              <w:rPr>
                <w:color w:val="000000" w:themeColor="text1"/>
                <w:sz w:val="22"/>
                <w:szCs w:val="22"/>
              </w:rPr>
            </w:pPr>
            <w:r>
              <w:rPr>
                <w:color w:val="000000" w:themeColor="text1"/>
                <w:sz w:val="22"/>
                <w:szCs w:val="22"/>
              </w:rPr>
              <w:t>32</w:t>
            </w:r>
          </w:p>
        </w:tc>
        <w:tc>
          <w:tcPr>
            <w:tcW w:w="2280" w:type="dxa"/>
          </w:tcPr>
          <w:p w:rsidR="00FB1908" w:rsidRPr="00E64A7C" w:rsidRDefault="00FB1908" w:rsidP="00405488">
            <w:pPr>
              <w:tabs>
                <w:tab w:val="left" w:pos="900"/>
              </w:tabs>
              <w:jc w:val="center"/>
              <w:rPr>
                <w:sz w:val="22"/>
                <w:szCs w:val="22"/>
              </w:rPr>
            </w:pPr>
          </w:p>
        </w:tc>
        <w:tc>
          <w:tcPr>
            <w:tcW w:w="1680" w:type="dxa"/>
          </w:tcPr>
          <w:p w:rsidR="00FB1908" w:rsidRPr="00E64A7C" w:rsidRDefault="00FB1908" w:rsidP="00405488">
            <w:pPr>
              <w:tabs>
                <w:tab w:val="left" w:pos="900"/>
              </w:tabs>
              <w:jc w:val="center"/>
              <w:rPr>
                <w:sz w:val="22"/>
                <w:szCs w:val="22"/>
              </w:rPr>
            </w:pPr>
            <w:r>
              <w:rPr>
                <w:sz w:val="22"/>
                <w:szCs w:val="22"/>
              </w:rPr>
              <w:t>28</w:t>
            </w:r>
          </w:p>
        </w:tc>
      </w:tr>
    </w:tbl>
    <w:p w:rsidR="00FB1908" w:rsidRPr="006F5351" w:rsidRDefault="00FB1908" w:rsidP="006F5351">
      <w:pPr>
        <w:pStyle w:val="Heading5"/>
        <w:jc w:val="center"/>
        <w:rPr>
          <w:sz w:val="22"/>
          <w:szCs w:val="22"/>
        </w:rPr>
      </w:pPr>
      <w:r w:rsidRPr="006F5351">
        <w:rPr>
          <w:sz w:val="22"/>
          <w:szCs w:val="22"/>
        </w:rPr>
        <w:t>Approved Experiments Totals by Physics Topics</w:t>
      </w:r>
    </w:p>
    <w:tbl>
      <w:tblPr>
        <w:tblW w:w="0" w:type="auto"/>
        <w:jc w:val="center"/>
        <w:tblLayout w:type="fixed"/>
        <w:tblLook w:val="0000"/>
      </w:tblPr>
      <w:tblGrid>
        <w:gridCol w:w="2703"/>
        <w:gridCol w:w="1560"/>
        <w:gridCol w:w="1320"/>
        <w:gridCol w:w="1320"/>
        <w:gridCol w:w="1383"/>
      </w:tblGrid>
      <w:tr w:rsidR="00FB1908" w:rsidRPr="003C23A5" w:rsidTr="001563DD">
        <w:trPr>
          <w:cantSplit/>
          <w:trHeight w:val="27"/>
          <w:jc w:val="center"/>
        </w:trPr>
        <w:tc>
          <w:tcPr>
            <w:tcW w:w="2703" w:type="dxa"/>
            <w:tcBorders>
              <w:top w:val="double" w:sz="6" w:space="0" w:color="auto"/>
              <w:left w:val="double" w:sz="6" w:space="0" w:color="auto"/>
              <w:right w:val="single" w:sz="6" w:space="0" w:color="auto"/>
            </w:tcBorders>
          </w:tcPr>
          <w:p w:rsidR="00FB1908" w:rsidRPr="003C23A5" w:rsidRDefault="00FB1908" w:rsidP="00405488">
            <w:pPr>
              <w:rPr>
                <w:b/>
                <w:sz w:val="22"/>
                <w:szCs w:val="22"/>
              </w:rPr>
            </w:pPr>
          </w:p>
        </w:tc>
        <w:tc>
          <w:tcPr>
            <w:tcW w:w="5583" w:type="dxa"/>
            <w:gridSpan w:val="4"/>
            <w:tcBorders>
              <w:top w:val="double" w:sz="6" w:space="0" w:color="auto"/>
              <w:left w:val="single" w:sz="6" w:space="0" w:color="auto"/>
              <w:right w:val="double" w:sz="6" w:space="0" w:color="auto"/>
            </w:tcBorders>
          </w:tcPr>
          <w:p w:rsidR="00FB1908" w:rsidRPr="003C23A5" w:rsidRDefault="00FB1908" w:rsidP="00405488">
            <w:pPr>
              <w:jc w:val="center"/>
              <w:rPr>
                <w:b/>
                <w:sz w:val="22"/>
                <w:szCs w:val="22"/>
              </w:rPr>
            </w:pPr>
          </w:p>
        </w:tc>
      </w:tr>
      <w:tr w:rsidR="00FB1908" w:rsidRPr="003C23A5" w:rsidTr="00405488">
        <w:trPr>
          <w:cantSplit/>
          <w:trHeight w:val="377"/>
          <w:jc w:val="center"/>
        </w:trPr>
        <w:tc>
          <w:tcPr>
            <w:tcW w:w="2703" w:type="dxa"/>
            <w:tcBorders>
              <w:left w:val="double" w:sz="6" w:space="0" w:color="auto"/>
              <w:right w:val="single" w:sz="6" w:space="0" w:color="auto"/>
            </w:tcBorders>
          </w:tcPr>
          <w:p w:rsidR="00FB1908" w:rsidRPr="003C23A5" w:rsidRDefault="00FB1908" w:rsidP="00405488">
            <w:pPr>
              <w:rPr>
                <w:b/>
                <w:sz w:val="22"/>
                <w:szCs w:val="22"/>
              </w:rPr>
            </w:pPr>
            <w:r w:rsidRPr="003C23A5">
              <w:rPr>
                <w:b/>
                <w:sz w:val="22"/>
                <w:szCs w:val="22"/>
              </w:rPr>
              <w:t>Topic</w:t>
            </w:r>
          </w:p>
        </w:tc>
        <w:tc>
          <w:tcPr>
            <w:tcW w:w="1560" w:type="dxa"/>
            <w:tcBorders>
              <w:top w:val="single" w:sz="4" w:space="0" w:color="auto"/>
              <w:left w:val="single" w:sz="6" w:space="0" w:color="auto"/>
              <w:bottom w:val="double" w:sz="6" w:space="0" w:color="auto"/>
              <w:right w:val="single" w:sz="6" w:space="0" w:color="auto"/>
            </w:tcBorders>
          </w:tcPr>
          <w:p w:rsidR="00FB1908" w:rsidRPr="00405488" w:rsidRDefault="00FB1908" w:rsidP="00405488">
            <w:pPr>
              <w:pStyle w:val="Heading4"/>
              <w:spacing w:before="0" w:after="0"/>
              <w:jc w:val="center"/>
              <w:rPr>
                <w:rFonts w:ascii="Times New Roman" w:eastAsiaTheme="minorEastAsia" w:hAnsi="Times New Roman"/>
                <w:sz w:val="22"/>
                <w:szCs w:val="22"/>
              </w:rPr>
            </w:pPr>
            <w:r w:rsidRPr="00405488">
              <w:rPr>
                <w:rFonts w:ascii="Times New Roman" w:eastAsiaTheme="minorEastAsia" w:hAnsi="Times New Roman"/>
                <w:sz w:val="22"/>
                <w:szCs w:val="22"/>
              </w:rPr>
              <w:t>Total</w:t>
            </w:r>
          </w:p>
        </w:tc>
        <w:tc>
          <w:tcPr>
            <w:tcW w:w="1320" w:type="dxa"/>
            <w:tcBorders>
              <w:top w:val="single" w:sz="4" w:space="0" w:color="auto"/>
              <w:left w:val="single" w:sz="6" w:space="0" w:color="auto"/>
              <w:bottom w:val="double" w:sz="6" w:space="0" w:color="auto"/>
              <w:right w:val="single" w:sz="6" w:space="0" w:color="auto"/>
            </w:tcBorders>
          </w:tcPr>
          <w:p w:rsidR="00FB1908" w:rsidRPr="00405488" w:rsidRDefault="00FB1908" w:rsidP="00405488">
            <w:pPr>
              <w:jc w:val="center"/>
              <w:rPr>
                <w:b/>
                <w:sz w:val="22"/>
                <w:szCs w:val="22"/>
              </w:rPr>
            </w:pPr>
            <w:r w:rsidRPr="00405488">
              <w:rPr>
                <w:b/>
                <w:sz w:val="22"/>
                <w:szCs w:val="22"/>
              </w:rPr>
              <w:t>Hall A</w:t>
            </w:r>
          </w:p>
        </w:tc>
        <w:tc>
          <w:tcPr>
            <w:tcW w:w="1320" w:type="dxa"/>
            <w:tcBorders>
              <w:top w:val="single" w:sz="4" w:space="0" w:color="auto"/>
              <w:left w:val="single" w:sz="6" w:space="0" w:color="auto"/>
              <w:bottom w:val="double" w:sz="6" w:space="0" w:color="auto"/>
              <w:right w:val="single" w:sz="6" w:space="0" w:color="auto"/>
            </w:tcBorders>
          </w:tcPr>
          <w:p w:rsidR="00FB1908" w:rsidRPr="00405488" w:rsidRDefault="00FB1908" w:rsidP="00405488">
            <w:pPr>
              <w:jc w:val="center"/>
              <w:rPr>
                <w:b/>
                <w:sz w:val="22"/>
                <w:szCs w:val="22"/>
              </w:rPr>
            </w:pPr>
            <w:r w:rsidRPr="00405488">
              <w:rPr>
                <w:b/>
                <w:sz w:val="22"/>
                <w:szCs w:val="22"/>
              </w:rPr>
              <w:t>Hall B</w:t>
            </w:r>
          </w:p>
        </w:tc>
        <w:tc>
          <w:tcPr>
            <w:tcW w:w="1383" w:type="dxa"/>
            <w:tcBorders>
              <w:top w:val="single" w:sz="4" w:space="0" w:color="auto"/>
              <w:left w:val="single" w:sz="6" w:space="0" w:color="auto"/>
              <w:bottom w:val="double" w:sz="6" w:space="0" w:color="auto"/>
              <w:right w:val="double" w:sz="6" w:space="0" w:color="auto"/>
            </w:tcBorders>
          </w:tcPr>
          <w:p w:rsidR="00FB1908" w:rsidRPr="00405488" w:rsidRDefault="00FB1908" w:rsidP="00405488">
            <w:pPr>
              <w:pStyle w:val="Heading6"/>
              <w:spacing w:before="0" w:after="0"/>
              <w:jc w:val="center"/>
              <w:rPr>
                <w:rFonts w:ascii="Times New Roman" w:eastAsiaTheme="minorEastAsia" w:hAnsi="Times New Roman"/>
              </w:rPr>
            </w:pPr>
            <w:r w:rsidRPr="00405488">
              <w:rPr>
                <w:rFonts w:ascii="Times New Roman" w:eastAsiaTheme="minorEastAsia" w:hAnsi="Times New Roman"/>
              </w:rPr>
              <w:t>Hall C</w:t>
            </w:r>
          </w:p>
        </w:tc>
      </w:tr>
      <w:tr w:rsidR="00FB1908" w:rsidRPr="003C23A5" w:rsidTr="001563DD">
        <w:trPr>
          <w:cantSplit/>
          <w:jc w:val="center"/>
        </w:trPr>
        <w:tc>
          <w:tcPr>
            <w:tcW w:w="2703" w:type="dxa"/>
            <w:tcBorders>
              <w:top w:val="double" w:sz="6" w:space="0" w:color="auto"/>
              <w:left w:val="double" w:sz="6" w:space="0" w:color="auto"/>
              <w:bottom w:val="single" w:sz="6" w:space="0" w:color="auto"/>
              <w:right w:val="single" w:sz="6" w:space="0" w:color="auto"/>
            </w:tcBorders>
          </w:tcPr>
          <w:p w:rsidR="00FB1908" w:rsidRPr="003C23A5" w:rsidRDefault="00FB1908" w:rsidP="00405488">
            <w:pPr>
              <w:rPr>
                <w:sz w:val="22"/>
                <w:szCs w:val="22"/>
              </w:rPr>
            </w:pPr>
            <w:r w:rsidRPr="003C23A5">
              <w:rPr>
                <w:sz w:val="22"/>
                <w:szCs w:val="22"/>
              </w:rPr>
              <w:t>Nucleon and Meson Form Factors &amp; Sum Rules</w:t>
            </w:r>
          </w:p>
        </w:tc>
        <w:tc>
          <w:tcPr>
            <w:tcW w:w="1560" w:type="dxa"/>
            <w:tcBorders>
              <w:left w:val="single" w:sz="6" w:space="0" w:color="auto"/>
              <w:bottom w:val="single" w:sz="6" w:space="0" w:color="auto"/>
              <w:right w:val="single" w:sz="6" w:space="0" w:color="auto"/>
            </w:tcBorders>
          </w:tcPr>
          <w:p w:rsidR="00FB1908" w:rsidRPr="003C23A5" w:rsidRDefault="00FB1908" w:rsidP="00405488">
            <w:pPr>
              <w:jc w:val="center"/>
              <w:rPr>
                <w:sz w:val="22"/>
                <w:szCs w:val="22"/>
              </w:rPr>
            </w:pPr>
            <w:r>
              <w:rPr>
                <w:sz w:val="22"/>
                <w:szCs w:val="22"/>
              </w:rPr>
              <w:t>35</w:t>
            </w:r>
          </w:p>
        </w:tc>
        <w:tc>
          <w:tcPr>
            <w:tcW w:w="1320" w:type="dxa"/>
            <w:tcBorders>
              <w:left w:val="single" w:sz="6" w:space="0" w:color="auto"/>
              <w:bottom w:val="single" w:sz="6" w:space="0" w:color="auto"/>
              <w:right w:val="single" w:sz="6" w:space="0" w:color="auto"/>
            </w:tcBorders>
          </w:tcPr>
          <w:p w:rsidR="00FB1908" w:rsidRPr="003C23A5" w:rsidRDefault="00FB1908" w:rsidP="00405488">
            <w:pPr>
              <w:jc w:val="center"/>
              <w:rPr>
                <w:sz w:val="22"/>
                <w:szCs w:val="22"/>
              </w:rPr>
            </w:pPr>
            <w:r>
              <w:rPr>
                <w:sz w:val="22"/>
                <w:szCs w:val="22"/>
              </w:rPr>
              <w:t>13</w:t>
            </w:r>
          </w:p>
        </w:tc>
        <w:tc>
          <w:tcPr>
            <w:tcW w:w="1320" w:type="dxa"/>
            <w:tcBorders>
              <w:left w:val="single" w:sz="6" w:space="0" w:color="auto"/>
              <w:bottom w:val="single" w:sz="6" w:space="0" w:color="auto"/>
              <w:right w:val="single" w:sz="6" w:space="0" w:color="auto"/>
            </w:tcBorders>
          </w:tcPr>
          <w:p w:rsidR="00FB1908" w:rsidRPr="003C23A5" w:rsidRDefault="00FB1908" w:rsidP="00405488">
            <w:pPr>
              <w:jc w:val="center"/>
              <w:rPr>
                <w:sz w:val="22"/>
                <w:szCs w:val="22"/>
              </w:rPr>
            </w:pPr>
            <w:r>
              <w:rPr>
                <w:sz w:val="22"/>
                <w:szCs w:val="22"/>
              </w:rPr>
              <w:t>7</w:t>
            </w:r>
          </w:p>
        </w:tc>
        <w:tc>
          <w:tcPr>
            <w:tcW w:w="1383" w:type="dxa"/>
            <w:tcBorders>
              <w:left w:val="single" w:sz="6" w:space="0" w:color="auto"/>
              <w:bottom w:val="single" w:sz="6" w:space="0" w:color="auto"/>
              <w:right w:val="double" w:sz="6" w:space="0" w:color="auto"/>
            </w:tcBorders>
          </w:tcPr>
          <w:p w:rsidR="00FB1908" w:rsidRPr="003C23A5" w:rsidRDefault="00FB1908" w:rsidP="00405488">
            <w:pPr>
              <w:jc w:val="center"/>
              <w:rPr>
                <w:sz w:val="22"/>
                <w:szCs w:val="22"/>
              </w:rPr>
            </w:pPr>
            <w:r>
              <w:rPr>
                <w:sz w:val="22"/>
                <w:szCs w:val="22"/>
              </w:rPr>
              <w:t>15</w:t>
            </w:r>
          </w:p>
        </w:tc>
      </w:tr>
      <w:tr w:rsidR="00FB1908" w:rsidRPr="003C23A5" w:rsidTr="001563DD">
        <w:trPr>
          <w:cantSplit/>
          <w:jc w:val="center"/>
        </w:trPr>
        <w:tc>
          <w:tcPr>
            <w:tcW w:w="2703" w:type="dxa"/>
            <w:tcBorders>
              <w:top w:val="single" w:sz="6" w:space="0" w:color="auto"/>
              <w:left w:val="double" w:sz="6" w:space="0" w:color="auto"/>
              <w:bottom w:val="single" w:sz="6" w:space="0" w:color="auto"/>
              <w:right w:val="single" w:sz="6" w:space="0" w:color="auto"/>
            </w:tcBorders>
          </w:tcPr>
          <w:p w:rsidR="00FB1908" w:rsidRPr="003C23A5" w:rsidRDefault="00FB1908" w:rsidP="00405488">
            <w:pPr>
              <w:rPr>
                <w:sz w:val="22"/>
                <w:szCs w:val="22"/>
              </w:rPr>
            </w:pPr>
            <w:r w:rsidRPr="003C23A5">
              <w:rPr>
                <w:sz w:val="22"/>
                <w:szCs w:val="22"/>
              </w:rPr>
              <w:t>Few Body Nuclear Properties</w:t>
            </w:r>
          </w:p>
        </w:tc>
        <w:tc>
          <w:tcPr>
            <w:tcW w:w="1560" w:type="dxa"/>
            <w:tcBorders>
              <w:top w:val="single" w:sz="6" w:space="0" w:color="auto"/>
              <w:left w:val="single" w:sz="6" w:space="0" w:color="auto"/>
              <w:bottom w:val="single" w:sz="6" w:space="0" w:color="auto"/>
              <w:right w:val="single" w:sz="6" w:space="0" w:color="auto"/>
            </w:tcBorders>
          </w:tcPr>
          <w:p w:rsidR="00FB1908" w:rsidRPr="003C23A5" w:rsidRDefault="00FB1908" w:rsidP="00405488">
            <w:pPr>
              <w:jc w:val="center"/>
              <w:rPr>
                <w:sz w:val="22"/>
                <w:szCs w:val="22"/>
              </w:rPr>
            </w:pPr>
            <w:r>
              <w:rPr>
                <w:sz w:val="22"/>
                <w:szCs w:val="22"/>
              </w:rPr>
              <w:t>28</w:t>
            </w:r>
          </w:p>
        </w:tc>
        <w:tc>
          <w:tcPr>
            <w:tcW w:w="1320" w:type="dxa"/>
            <w:tcBorders>
              <w:top w:val="single" w:sz="6" w:space="0" w:color="auto"/>
              <w:left w:val="single" w:sz="6" w:space="0" w:color="auto"/>
              <w:bottom w:val="single" w:sz="6" w:space="0" w:color="auto"/>
              <w:right w:val="single" w:sz="6" w:space="0" w:color="auto"/>
            </w:tcBorders>
          </w:tcPr>
          <w:p w:rsidR="00FB1908" w:rsidRPr="003C23A5" w:rsidRDefault="00FB1908" w:rsidP="00405488">
            <w:pPr>
              <w:jc w:val="center"/>
              <w:rPr>
                <w:sz w:val="22"/>
                <w:szCs w:val="22"/>
              </w:rPr>
            </w:pPr>
            <w:r>
              <w:rPr>
                <w:sz w:val="22"/>
                <w:szCs w:val="22"/>
              </w:rPr>
              <w:t>17</w:t>
            </w:r>
          </w:p>
        </w:tc>
        <w:tc>
          <w:tcPr>
            <w:tcW w:w="1320" w:type="dxa"/>
            <w:tcBorders>
              <w:top w:val="single" w:sz="6" w:space="0" w:color="auto"/>
              <w:left w:val="single" w:sz="6" w:space="0" w:color="auto"/>
              <w:bottom w:val="single" w:sz="6" w:space="0" w:color="auto"/>
              <w:right w:val="single" w:sz="6" w:space="0" w:color="auto"/>
            </w:tcBorders>
          </w:tcPr>
          <w:p w:rsidR="00FB1908" w:rsidRPr="003C23A5" w:rsidRDefault="00FB1908" w:rsidP="00405488">
            <w:pPr>
              <w:jc w:val="center"/>
              <w:rPr>
                <w:sz w:val="22"/>
                <w:szCs w:val="22"/>
              </w:rPr>
            </w:pPr>
            <w:r w:rsidRPr="003C23A5">
              <w:rPr>
                <w:sz w:val="22"/>
                <w:szCs w:val="22"/>
              </w:rPr>
              <w:t>6</w:t>
            </w:r>
          </w:p>
        </w:tc>
        <w:tc>
          <w:tcPr>
            <w:tcW w:w="1383" w:type="dxa"/>
            <w:tcBorders>
              <w:top w:val="single" w:sz="6" w:space="0" w:color="auto"/>
              <w:left w:val="single" w:sz="6" w:space="0" w:color="auto"/>
              <w:bottom w:val="single" w:sz="6" w:space="0" w:color="auto"/>
              <w:right w:val="double" w:sz="6" w:space="0" w:color="auto"/>
            </w:tcBorders>
          </w:tcPr>
          <w:p w:rsidR="00FB1908" w:rsidRPr="003C23A5" w:rsidRDefault="00FB1908" w:rsidP="00405488">
            <w:pPr>
              <w:jc w:val="center"/>
              <w:rPr>
                <w:sz w:val="22"/>
                <w:szCs w:val="22"/>
              </w:rPr>
            </w:pPr>
            <w:r w:rsidRPr="003C23A5">
              <w:rPr>
                <w:sz w:val="22"/>
                <w:szCs w:val="22"/>
              </w:rPr>
              <w:t>5</w:t>
            </w:r>
          </w:p>
        </w:tc>
      </w:tr>
      <w:tr w:rsidR="00FB1908" w:rsidRPr="003C23A5" w:rsidTr="001563DD">
        <w:trPr>
          <w:cantSplit/>
          <w:jc w:val="center"/>
        </w:trPr>
        <w:tc>
          <w:tcPr>
            <w:tcW w:w="2703" w:type="dxa"/>
            <w:tcBorders>
              <w:top w:val="single" w:sz="6" w:space="0" w:color="auto"/>
              <w:left w:val="double" w:sz="6" w:space="0" w:color="auto"/>
              <w:bottom w:val="single" w:sz="6" w:space="0" w:color="auto"/>
              <w:right w:val="single" w:sz="6" w:space="0" w:color="auto"/>
            </w:tcBorders>
          </w:tcPr>
          <w:p w:rsidR="00FB1908" w:rsidRPr="003C23A5" w:rsidRDefault="00FB1908" w:rsidP="00405488">
            <w:pPr>
              <w:rPr>
                <w:sz w:val="22"/>
                <w:szCs w:val="22"/>
              </w:rPr>
            </w:pPr>
            <w:r w:rsidRPr="003C23A5">
              <w:rPr>
                <w:sz w:val="22"/>
                <w:szCs w:val="22"/>
              </w:rPr>
              <w:t>Properties of Nuclei</w:t>
            </w:r>
          </w:p>
        </w:tc>
        <w:tc>
          <w:tcPr>
            <w:tcW w:w="1560" w:type="dxa"/>
            <w:tcBorders>
              <w:top w:val="single" w:sz="6" w:space="0" w:color="auto"/>
              <w:left w:val="single" w:sz="6" w:space="0" w:color="auto"/>
              <w:bottom w:val="single" w:sz="6" w:space="0" w:color="auto"/>
              <w:right w:val="single" w:sz="6" w:space="0" w:color="auto"/>
            </w:tcBorders>
          </w:tcPr>
          <w:p w:rsidR="00FB1908" w:rsidRPr="003C23A5" w:rsidRDefault="00FB1908" w:rsidP="00405488">
            <w:pPr>
              <w:jc w:val="center"/>
              <w:rPr>
                <w:sz w:val="22"/>
                <w:szCs w:val="22"/>
              </w:rPr>
            </w:pPr>
            <w:r>
              <w:rPr>
                <w:sz w:val="22"/>
                <w:szCs w:val="22"/>
              </w:rPr>
              <w:t>34</w:t>
            </w:r>
          </w:p>
        </w:tc>
        <w:tc>
          <w:tcPr>
            <w:tcW w:w="1320" w:type="dxa"/>
            <w:tcBorders>
              <w:top w:val="single" w:sz="6" w:space="0" w:color="auto"/>
              <w:left w:val="single" w:sz="6" w:space="0" w:color="auto"/>
              <w:bottom w:val="single" w:sz="6" w:space="0" w:color="auto"/>
              <w:right w:val="single" w:sz="6" w:space="0" w:color="auto"/>
            </w:tcBorders>
          </w:tcPr>
          <w:p w:rsidR="00FB1908" w:rsidRPr="003C23A5" w:rsidRDefault="00FB1908" w:rsidP="00405488">
            <w:pPr>
              <w:jc w:val="center"/>
              <w:rPr>
                <w:sz w:val="22"/>
                <w:szCs w:val="22"/>
              </w:rPr>
            </w:pPr>
            <w:r>
              <w:rPr>
                <w:sz w:val="22"/>
                <w:szCs w:val="22"/>
              </w:rPr>
              <w:t>12</w:t>
            </w:r>
          </w:p>
        </w:tc>
        <w:tc>
          <w:tcPr>
            <w:tcW w:w="1320" w:type="dxa"/>
            <w:tcBorders>
              <w:top w:val="single" w:sz="6" w:space="0" w:color="auto"/>
              <w:left w:val="single" w:sz="6" w:space="0" w:color="auto"/>
              <w:bottom w:val="single" w:sz="6" w:space="0" w:color="auto"/>
              <w:right w:val="single" w:sz="6" w:space="0" w:color="auto"/>
            </w:tcBorders>
          </w:tcPr>
          <w:p w:rsidR="00FB1908" w:rsidRPr="003C23A5" w:rsidRDefault="00FB1908" w:rsidP="00405488">
            <w:pPr>
              <w:jc w:val="center"/>
              <w:rPr>
                <w:sz w:val="22"/>
                <w:szCs w:val="22"/>
              </w:rPr>
            </w:pPr>
            <w:r w:rsidRPr="003C23A5">
              <w:rPr>
                <w:sz w:val="22"/>
                <w:szCs w:val="22"/>
              </w:rPr>
              <w:t>11</w:t>
            </w:r>
          </w:p>
        </w:tc>
        <w:tc>
          <w:tcPr>
            <w:tcW w:w="1383" w:type="dxa"/>
            <w:tcBorders>
              <w:top w:val="single" w:sz="6" w:space="0" w:color="auto"/>
              <w:left w:val="single" w:sz="6" w:space="0" w:color="auto"/>
              <w:bottom w:val="single" w:sz="6" w:space="0" w:color="auto"/>
              <w:right w:val="double" w:sz="6" w:space="0" w:color="auto"/>
            </w:tcBorders>
          </w:tcPr>
          <w:p w:rsidR="00FB1908" w:rsidRPr="003C23A5" w:rsidRDefault="00FB1908" w:rsidP="00405488">
            <w:pPr>
              <w:jc w:val="center"/>
              <w:rPr>
                <w:sz w:val="22"/>
                <w:szCs w:val="22"/>
              </w:rPr>
            </w:pPr>
            <w:r w:rsidRPr="003C23A5">
              <w:rPr>
                <w:sz w:val="22"/>
                <w:szCs w:val="22"/>
              </w:rPr>
              <w:t>11</w:t>
            </w:r>
          </w:p>
        </w:tc>
      </w:tr>
      <w:tr w:rsidR="00FB1908" w:rsidRPr="003C23A5" w:rsidTr="001563DD">
        <w:trPr>
          <w:cantSplit/>
          <w:jc w:val="center"/>
        </w:trPr>
        <w:tc>
          <w:tcPr>
            <w:tcW w:w="2703" w:type="dxa"/>
            <w:tcBorders>
              <w:top w:val="single" w:sz="6" w:space="0" w:color="auto"/>
              <w:left w:val="double" w:sz="6" w:space="0" w:color="auto"/>
              <w:bottom w:val="single" w:sz="6" w:space="0" w:color="auto"/>
              <w:right w:val="single" w:sz="6" w:space="0" w:color="auto"/>
            </w:tcBorders>
          </w:tcPr>
          <w:p w:rsidR="00FB1908" w:rsidRPr="003C23A5" w:rsidRDefault="00FB1908" w:rsidP="00405488">
            <w:pPr>
              <w:rPr>
                <w:sz w:val="22"/>
                <w:szCs w:val="22"/>
              </w:rPr>
            </w:pPr>
            <w:r w:rsidRPr="003C23A5">
              <w:rPr>
                <w:sz w:val="22"/>
                <w:szCs w:val="22"/>
              </w:rPr>
              <w:t>N* and Meson Properties</w:t>
            </w:r>
          </w:p>
        </w:tc>
        <w:tc>
          <w:tcPr>
            <w:tcW w:w="1560" w:type="dxa"/>
            <w:tcBorders>
              <w:top w:val="single" w:sz="6" w:space="0" w:color="auto"/>
              <w:left w:val="single" w:sz="6" w:space="0" w:color="auto"/>
              <w:bottom w:val="single" w:sz="6" w:space="0" w:color="auto"/>
              <w:right w:val="single" w:sz="6" w:space="0" w:color="auto"/>
            </w:tcBorders>
          </w:tcPr>
          <w:p w:rsidR="00FB1908" w:rsidRPr="003C23A5" w:rsidRDefault="00FB1908" w:rsidP="00405488">
            <w:pPr>
              <w:jc w:val="center"/>
              <w:rPr>
                <w:sz w:val="22"/>
                <w:szCs w:val="22"/>
              </w:rPr>
            </w:pPr>
            <w:r>
              <w:rPr>
                <w:sz w:val="22"/>
                <w:szCs w:val="22"/>
              </w:rPr>
              <w:t>6</w:t>
            </w:r>
            <w:r w:rsidR="008D6C93">
              <w:rPr>
                <w:sz w:val="22"/>
                <w:szCs w:val="22"/>
              </w:rPr>
              <w:t>1</w:t>
            </w:r>
          </w:p>
        </w:tc>
        <w:tc>
          <w:tcPr>
            <w:tcW w:w="1320" w:type="dxa"/>
            <w:tcBorders>
              <w:top w:val="single" w:sz="6" w:space="0" w:color="auto"/>
              <w:left w:val="single" w:sz="6" w:space="0" w:color="auto"/>
              <w:bottom w:val="single" w:sz="6" w:space="0" w:color="auto"/>
              <w:right w:val="single" w:sz="6" w:space="0" w:color="auto"/>
            </w:tcBorders>
          </w:tcPr>
          <w:p w:rsidR="00FB1908" w:rsidRPr="003C23A5" w:rsidRDefault="00FB1908" w:rsidP="00405488">
            <w:pPr>
              <w:jc w:val="center"/>
              <w:rPr>
                <w:sz w:val="22"/>
                <w:szCs w:val="22"/>
              </w:rPr>
            </w:pPr>
            <w:r>
              <w:rPr>
                <w:sz w:val="22"/>
                <w:szCs w:val="22"/>
              </w:rPr>
              <w:t>13</w:t>
            </w:r>
          </w:p>
        </w:tc>
        <w:tc>
          <w:tcPr>
            <w:tcW w:w="1320" w:type="dxa"/>
            <w:tcBorders>
              <w:top w:val="single" w:sz="6" w:space="0" w:color="auto"/>
              <w:left w:val="single" w:sz="6" w:space="0" w:color="auto"/>
              <w:bottom w:val="single" w:sz="6" w:space="0" w:color="auto"/>
              <w:right w:val="single" w:sz="6" w:space="0" w:color="auto"/>
            </w:tcBorders>
          </w:tcPr>
          <w:p w:rsidR="00FB1908" w:rsidRPr="003C23A5" w:rsidRDefault="00FB1908" w:rsidP="00405488">
            <w:pPr>
              <w:jc w:val="center"/>
              <w:rPr>
                <w:sz w:val="22"/>
                <w:szCs w:val="22"/>
              </w:rPr>
            </w:pPr>
            <w:r w:rsidRPr="003C23A5">
              <w:rPr>
                <w:sz w:val="22"/>
                <w:szCs w:val="22"/>
              </w:rPr>
              <w:t>3</w:t>
            </w:r>
            <w:r w:rsidR="008D6C93">
              <w:rPr>
                <w:sz w:val="22"/>
                <w:szCs w:val="22"/>
              </w:rPr>
              <w:t>8</w:t>
            </w:r>
          </w:p>
        </w:tc>
        <w:tc>
          <w:tcPr>
            <w:tcW w:w="1383" w:type="dxa"/>
            <w:tcBorders>
              <w:top w:val="single" w:sz="6" w:space="0" w:color="auto"/>
              <w:left w:val="single" w:sz="6" w:space="0" w:color="auto"/>
              <w:bottom w:val="single" w:sz="6" w:space="0" w:color="auto"/>
              <w:right w:val="double" w:sz="6" w:space="0" w:color="auto"/>
            </w:tcBorders>
          </w:tcPr>
          <w:p w:rsidR="00FB1908" w:rsidRPr="003C23A5" w:rsidRDefault="00FB1908" w:rsidP="00405488">
            <w:pPr>
              <w:jc w:val="center"/>
              <w:rPr>
                <w:sz w:val="22"/>
                <w:szCs w:val="22"/>
              </w:rPr>
            </w:pPr>
            <w:r w:rsidRPr="003C23A5">
              <w:rPr>
                <w:sz w:val="22"/>
                <w:szCs w:val="22"/>
              </w:rPr>
              <w:t>1</w:t>
            </w:r>
            <w:r>
              <w:rPr>
                <w:sz w:val="22"/>
                <w:szCs w:val="22"/>
              </w:rPr>
              <w:t>0</w:t>
            </w:r>
          </w:p>
        </w:tc>
      </w:tr>
      <w:tr w:rsidR="00FB1908" w:rsidRPr="003C23A5" w:rsidTr="001563DD">
        <w:trPr>
          <w:cantSplit/>
          <w:jc w:val="center"/>
        </w:trPr>
        <w:tc>
          <w:tcPr>
            <w:tcW w:w="2703" w:type="dxa"/>
            <w:tcBorders>
              <w:top w:val="single" w:sz="6" w:space="0" w:color="auto"/>
              <w:left w:val="double" w:sz="6" w:space="0" w:color="auto"/>
              <w:bottom w:val="single" w:sz="4" w:space="0" w:color="auto"/>
              <w:right w:val="single" w:sz="6" w:space="0" w:color="auto"/>
            </w:tcBorders>
          </w:tcPr>
          <w:p w:rsidR="00FB1908" w:rsidRPr="003C23A5" w:rsidRDefault="00FB1908" w:rsidP="00405488">
            <w:pPr>
              <w:rPr>
                <w:sz w:val="22"/>
                <w:szCs w:val="22"/>
              </w:rPr>
            </w:pPr>
            <w:r w:rsidRPr="003C23A5">
              <w:rPr>
                <w:sz w:val="22"/>
                <w:szCs w:val="22"/>
              </w:rPr>
              <w:t>Strange Quarks</w:t>
            </w:r>
          </w:p>
        </w:tc>
        <w:tc>
          <w:tcPr>
            <w:tcW w:w="1560" w:type="dxa"/>
            <w:tcBorders>
              <w:top w:val="single" w:sz="6" w:space="0" w:color="auto"/>
              <w:left w:val="single" w:sz="6" w:space="0" w:color="auto"/>
              <w:bottom w:val="single" w:sz="4" w:space="0" w:color="auto"/>
              <w:right w:val="single" w:sz="6" w:space="0" w:color="auto"/>
            </w:tcBorders>
          </w:tcPr>
          <w:p w:rsidR="00FB1908" w:rsidRPr="003C23A5" w:rsidRDefault="00FB1908" w:rsidP="00405488">
            <w:pPr>
              <w:jc w:val="center"/>
              <w:rPr>
                <w:sz w:val="22"/>
                <w:szCs w:val="22"/>
              </w:rPr>
            </w:pPr>
            <w:r>
              <w:rPr>
                <w:sz w:val="22"/>
                <w:szCs w:val="22"/>
              </w:rPr>
              <w:t>27</w:t>
            </w:r>
          </w:p>
        </w:tc>
        <w:tc>
          <w:tcPr>
            <w:tcW w:w="1320" w:type="dxa"/>
            <w:tcBorders>
              <w:top w:val="single" w:sz="6" w:space="0" w:color="auto"/>
              <w:left w:val="single" w:sz="6" w:space="0" w:color="auto"/>
              <w:bottom w:val="single" w:sz="4" w:space="0" w:color="auto"/>
              <w:right w:val="single" w:sz="6" w:space="0" w:color="auto"/>
            </w:tcBorders>
          </w:tcPr>
          <w:p w:rsidR="00FB1908" w:rsidRPr="003C23A5" w:rsidRDefault="00FB1908" w:rsidP="00405488">
            <w:pPr>
              <w:jc w:val="center"/>
              <w:rPr>
                <w:sz w:val="22"/>
                <w:szCs w:val="22"/>
              </w:rPr>
            </w:pPr>
            <w:r>
              <w:rPr>
                <w:sz w:val="22"/>
                <w:szCs w:val="22"/>
              </w:rPr>
              <w:t>7</w:t>
            </w:r>
          </w:p>
        </w:tc>
        <w:tc>
          <w:tcPr>
            <w:tcW w:w="1320" w:type="dxa"/>
            <w:tcBorders>
              <w:top w:val="single" w:sz="6" w:space="0" w:color="auto"/>
              <w:left w:val="single" w:sz="6" w:space="0" w:color="auto"/>
              <w:bottom w:val="single" w:sz="4" w:space="0" w:color="auto"/>
              <w:right w:val="single" w:sz="6" w:space="0" w:color="auto"/>
            </w:tcBorders>
          </w:tcPr>
          <w:p w:rsidR="00FB1908" w:rsidRPr="003C23A5" w:rsidRDefault="00FB1908" w:rsidP="00405488">
            <w:pPr>
              <w:jc w:val="center"/>
              <w:rPr>
                <w:sz w:val="22"/>
                <w:szCs w:val="22"/>
              </w:rPr>
            </w:pPr>
            <w:r w:rsidRPr="003C23A5">
              <w:rPr>
                <w:sz w:val="22"/>
                <w:szCs w:val="22"/>
              </w:rPr>
              <w:t>16</w:t>
            </w:r>
          </w:p>
        </w:tc>
        <w:tc>
          <w:tcPr>
            <w:tcW w:w="1383" w:type="dxa"/>
            <w:tcBorders>
              <w:top w:val="single" w:sz="6" w:space="0" w:color="auto"/>
              <w:left w:val="single" w:sz="6" w:space="0" w:color="auto"/>
              <w:bottom w:val="single" w:sz="4" w:space="0" w:color="auto"/>
              <w:right w:val="double" w:sz="6" w:space="0" w:color="auto"/>
            </w:tcBorders>
          </w:tcPr>
          <w:p w:rsidR="00FB1908" w:rsidRPr="003C23A5" w:rsidRDefault="00FB1908" w:rsidP="00405488">
            <w:pPr>
              <w:jc w:val="center"/>
              <w:rPr>
                <w:sz w:val="22"/>
                <w:szCs w:val="22"/>
              </w:rPr>
            </w:pPr>
            <w:r>
              <w:rPr>
                <w:sz w:val="22"/>
                <w:szCs w:val="22"/>
              </w:rPr>
              <w:t>4</w:t>
            </w:r>
          </w:p>
        </w:tc>
      </w:tr>
      <w:tr w:rsidR="00FB1908" w:rsidRPr="003C23A5" w:rsidTr="001563DD">
        <w:trPr>
          <w:cantSplit/>
          <w:trHeight w:val="220"/>
          <w:jc w:val="center"/>
        </w:trPr>
        <w:tc>
          <w:tcPr>
            <w:tcW w:w="2703" w:type="dxa"/>
            <w:tcBorders>
              <w:top w:val="single" w:sz="4" w:space="0" w:color="auto"/>
              <w:left w:val="double" w:sz="6" w:space="0" w:color="auto"/>
              <w:bottom w:val="double" w:sz="6" w:space="0" w:color="auto"/>
              <w:right w:val="single" w:sz="6" w:space="0" w:color="auto"/>
            </w:tcBorders>
          </w:tcPr>
          <w:p w:rsidR="00FB1908" w:rsidRPr="00FB1908" w:rsidRDefault="00FB1908" w:rsidP="00405488">
            <w:pPr>
              <w:pStyle w:val="Heading6"/>
              <w:spacing w:before="60"/>
              <w:rPr>
                <w:rFonts w:asciiTheme="minorHAnsi" w:eastAsiaTheme="minorEastAsia" w:hAnsiTheme="minorHAnsi" w:cstheme="minorBidi"/>
              </w:rPr>
            </w:pPr>
            <w:r w:rsidRPr="00FB1908">
              <w:rPr>
                <w:rFonts w:asciiTheme="minorHAnsi" w:eastAsiaTheme="minorEastAsia" w:hAnsiTheme="minorHAnsi" w:cstheme="minorBidi"/>
              </w:rPr>
              <w:t>TOTAL</w:t>
            </w:r>
          </w:p>
        </w:tc>
        <w:tc>
          <w:tcPr>
            <w:tcW w:w="1560" w:type="dxa"/>
            <w:tcBorders>
              <w:top w:val="single" w:sz="4" w:space="0" w:color="auto"/>
              <w:left w:val="single" w:sz="6" w:space="0" w:color="auto"/>
              <w:bottom w:val="double" w:sz="6" w:space="0" w:color="auto"/>
              <w:right w:val="single" w:sz="6" w:space="0" w:color="auto"/>
            </w:tcBorders>
          </w:tcPr>
          <w:p w:rsidR="00FB1908" w:rsidRPr="003C23A5" w:rsidRDefault="00FB1908" w:rsidP="00405488">
            <w:pPr>
              <w:spacing w:before="60" w:after="60"/>
              <w:jc w:val="center"/>
              <w:rPr>
                <w:sz w:val="22"/>
                <w:szCs w:val="22"/>
              </w:rPr>
            </w:pPr>
            <w:r>
              <w:rPr>
                <w:sz w:val="22"/>
                <w:szCs w:val="22"/>
              </w:rPr>
              <w:t>18</w:t>
            </w:r>
            <w:r w:rsidR="008D6C93">
              <w:rPr>
                <w:sz w:val="22"/>
                <w:szCs w:val="22"/>
              </w:rPr>
              <w:t>5</w:t>
            </w:r>
          </w:p>
        </w:tc>
        <w:tc>
          <w:tcPr>
            <w:tcW w:w="1320" w:type="dxa"/>
            <w:tcBorders>
              <w:top w:val="single" w:sz="4" w:space="0" w:color="auto"/>
              <w:left w:val="single" w:sz="6" w:space="0" w:color="auto"/>
              <w:bottom w:val="double" w:sz="6" w:space="0" w:color="auto"/>
              <w:right w:val="single" w:sz="6" w:space="0" w:color="auto"/>
            </w:tcBorders>
          </w:tcPr>
          <w:p w:rsidR="00FB1908" w:rsidRPr="003C23A5" w:rsidRDefault="00FB1908" w:rsidP="00405488">
            <w:pPr>
              <w:spacing w:before="60" w:after="60"/>
              <w:jc w:val="center"/>
              <w:rPr>
                <w:sz w:val="22"/>
                <w:szCs w:val="22"/>
              </w:rPr>
            </w:pPr>
            <w:r>
              <w:rPr>
                <w:sz w:val="22"/>
                <w:szCs w:val="22"/>
              </w:rPr>
              <w:t>62</w:t>
            </w:r>
          </w:p>
        </w:tc>
        <w:tc>
          <w:tcPr>
            <w:tcW w:w="1320" w:type="dxa"/>
            <w:tcBorders>
              <w:top w:val="single" w:sz="4" w:space="0" w:color="auto"/>
              <w:left w:val="single" w:sz="6" w:space="0" w:color="auto"/>
              <w:bottom w:val="double" w:sz="6" w:space="0" w:color="auto"/>
              <w:right w:val="single" w:sz="6" w:space="0" w:color="auto"/>
            </w:tcBorders>
          </w:tcPr>
          <w:p w:rsidR="00FB1908" w:rsidRPr="003C23A5" w:rsidRDefault="00FB1908" w:rsidP="00405488">
            <w:pPr>
              <w:spacing w:before="60" w:after="60"/>
              <w:jc w:val="center"/>
              <w:rPr>
                <w:sz w:val="22"/>
                <w:szCs w:val="22"/>
              </w:rPr>
            </w:pPr>
            <w:r>
              <w:rPr>
                <w:sz w:val="22"/>
                <w:szCs w:val="22"/>
              </w:rPr>
              <w:t>7</w:t>
            </w:r>
            <w:r w:rsidR="008D6C93">
              <w:rPr>
                <w:sz w:val="22"/>
                <w:szCs w:val="22"/>
              </w:rPr>
              <w:t>8</w:t>
            </w:r>
          </w:p>
        </w:tc>
        <w:tc>
          <w:tcPr>
            <w:tcW w:w="1383" w:type="dxa"/>
            <w:tcBorders>
              <w:top w:val="single" w:sz="4" w:space="0" w:color="auto"/>
              <w:left w:val="single" w:sz="6" w:space="0" w:color="auto"/>
              <w:bottom w:val="double" w:sz="6" w:space="0" w:color="auto"/>
              <w:right w:val="double" w:sz="6" w:space="0" w:color="auto"/>
            </w:tcBorders>
          </w:tcPr>
          <w:p w:rsidR="00FB1908" w:rsidRPr="003C23A5" w:rsidRDefault="00FB1908" w:rsidP="00405488">
            <w:pPr>
              <w:spacing w:before="60" w:after="60"/>
              <w:jc w:val="center"/>
              <w:rPr>
                <w:sz w:val="22"/>
                <w:szCs w:val="22"/>
              </w:rPr>
            </w:pPr>
            <w:r>
              <w:rPr>
                <w:sz w:val="22"/>
                <w:szCs w:val="22"/>
              </w:rPr>
              <w:t>45</w:t>
            </w:r>
          </w:p>
        </w:tc>
      </w:tr>
    </w:tbl>
    <w:p w:rsidR="00FB1908" w:rsidRDefault="00FB1908" w:rsidP="00EC4E5F">
      <w:pPr>
        <w:ind w:right="-334"/>
        <w:rPr>
          <w:sz w:val="22"/>
          <w:szCs w:val="22"/>
        </w:rPr>
      </w:pPr>
    </w:p>
    <w:p w:rsidR="00FB1908" w:rsidRPr="003C23A5" w:rsidRDefault="00FB1908" w:rsidP="00FB1908">
      <w:pPr>
        <w:pStyle w:val="Heading5"/>
        <w:jc w:val="center"/>
        <w:rPr>
          <w:b w:val="0"/>
          <w:sz w:val="22"/>
          <w:szCs w:val="22"/>
        </w:rPr>
      </w:pPr>
      <w:r w:rsidRPr="003C23A5">
        <w:rPr>
          <w:sz w:val="22"/>
          <w:szCs w:val="22"/>
        </w:rPr>
        <w:t>Approved Days and Conditionally Approved Experiments</w:t>
      </w:r>
    </w:p>
    <w:tbl>
      <w:tblPr>
        <w:tblW w:w="0" w:type="auto"/>
        <w:jc w:val="center"/>
        <w:tblInd w:w="-24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68" w:type="dxa"/>
          <w:right w:w="68" w:type="dxa"/>
        </w:tblCellMar>
        <w:tblLook w:val="00AF"/>
      </w:tblPr>
      <w:tblGrid>
        <w:gridCol w:w="1454"/>
        <w:gridCol w:w="918"/>
        <w:gridCol w:w="792"/>
        <w:gridCol w:w="1350"/>
        <w:gridCol w:w="13"/>
        <w:gridCol w:w="1427"/>
        <w:gridCol w:w="13"/>
        <w:gridCol w:w="1067"/>
        <w:gridCol w:w="18"/>
        <w:gridCol w:w="1579"/>
      </w:tblGrid>
      <w:tr w:rsidR="00FB1908" w:rsidRPr="003C23A5" w:rsidTr="006F5351">
        <w:trPr>
          <w:cantSplit/>
          <w:jc w:val="center"/>
        </w:trPr>
        <w:tc>
          <w:tcPr>
            <w:tcW w:w="1454" w:type="dxa"/>
            <w:tcBorders>
              <w:top w:val="single" w:sz="12" w:space="0" w:color="000000"/>
              <w:bottom w:val="nil"/>
              <w:right w:val="double" w:sz="6" w:space="0" w:color="auto"/>
            </w:tcBorders>
          </w:tcPr>
          <w:p w:rsidR="00FB1908" w:rsidRPr="003C23A5" w:rsidRDefault="00FB1908" w:rsidP="001563DD">
            <w:pPr>
              <w:pStyle w:val="BodyText"/>
              <w:jc w:val="center"/>
              <w:rPr>
                <w:sz w:val="22"/>
                <w:szCs w:val="22"/>
              </w:rPr>
            </w:pPr>
          </w:p>
        </w:tc>
        <w:tc>
          <w:tcPr>
            <w:tcW w:w="5580" w:type="dxa"/>
            <w:gridSpan w:val="7"/>
            <w:tcBorders>
              <w:top w:val="single" w:sz="12" w:space="0" w:color="000000"/>
              <w:left w:val="nil"/>
              <w:bottom w:val="nil"/>
              <w:right w:val="nil"/>
            </w:tcBorders>
          </w:tcPr>
          <w:p w:rsidR="00FB1908" w:rsidRPr="003C23A5" w:rsidRDefault="00FB1908" w:rsidP="001563DD">
            <w:pPr>
              <w:pStyle w:val="BodyText"/>
              <w:jc w:val="center"/>
              <w:rPr>
                <w:b/>
                <w:sz w:val="22"/>
                <w:szCs w:val="22"/>
              </w:rPr>
            </w:pPr>
          </w:p>
          <w:p w:rsidR="00FB1908" w:rsidRPr="003C23A5" w:rsidRDefault="00FB1908" w:rsidP="001563DD">
            <w:pPr>
              <w:pStyle w:val="BodyText"/>
              <w:jc w:val="center"/>
              <w:rPr>
                <w:b/>
                <w:sz w:val="22"/>
                <w:szCs w:val="22"/>
              </w:rPr>
            </w:pPr>
            <w:r w:rsidRPr="003C23A5">
              <w:rPr>
                <w:b/>
                <w:sz w:val="22"/>
                <w:szCs w:val="22"/>
              </w:rPr>
              <w:t>Approved Experiments</w:t>
            </w:r>
          </w:p>
        </w:tc>
        <w:tc>
          <w:tcPr>
            <w:tcW w:w="1597" w:type="dxa"/>
            <w:gridSpan w:val="2"/>
            <w:tcBorders>
              <w:top w:val="single" w:sz="12" w:space="0" w:color="000000"/>
              <w:left w:val="double" w:sz="6" w:space="0" w:color="auto"/>
              <w:bottom w:val="nil"/>
            </w:tcBorders>
          </w:tcPr>
          <w:p w:rsidR="00FB1908" w:rsidRPr="003C23A5" w:rsidRDefault="00FB1908" w:rsidP="001563DD">
            <w:pPr>
              <w:pStyle w:val="BodyText"/>
              <w:jc w:val="center"/>
              <w:rPr>
                <w:sz w:val="22"/>
                <w:szCs w:val="22"/>
              </w:rPr>
            </w:pPr>
          </w:p>
          <w:p w:rsidR="00FB1908" w:rsidRPr="003C23A5" w:rsidRDefault="00FB1908" w:rsidP="001563DD">
            <w:pPr>
              <w:pStyle w:val="BodyText"/>
              <w:jc w:val="center"/>
              <w:rPr>
                <w:sz w:val="22"/>
                <w:szCs w:val="22"/>
              </w:rPr>
            </w:pPr>
          </w:p>
          <w:p w:rsidR="00FB1908" w:rsidRPr="003C23A5" w:rsidRDefault="00FB1908" w:rsidP="001563DD">
            <w:pPr>
              <w:pStyle w:val="BodyText"/>
              <w:jc w:val="center"/>
              <w:rPr>
                <w:sz w:val="22"/>
                <w:szCs w:val="22"/>
              </w:rPr>
            </w:pPr>
            <w:r w:rsidRPr="003C23A5">
              <w:rPr>
                <w:sz w:val="22"/>
                <w:szCs w:val="22"/>
              </w:rPr>
              <w:t>Conditionally</w:t>
            </w:r>
          </w:p>
        </w:tc>
      </w:tr>
      <w:tr w:rsidR="00FB1908" w:rsidRPr="003C23A5" w:rsidTr="006F5351">
        <w:tblPrEx>
          <w:tblCellMar>
            <w:left w:w="89" w:type="dxa"/>
            <w:right w:w="89" w:type="dxa"/>
          </w:tblCellMar>
        </w:tblPrEx>
        <w:trPr>
          <w:cantSplit/>
          <w:jc w:val="center"/>
        </w:trPr>
        <w:tc>
          <w:tcPr>
            <w:tcW w:w="1454" w:type="dxa"/>
            <w:tcBorders>
              <w:top w:val="nil"/>
              <w:bottom w:val="nil"/>
              <w:right w:val="double" w:sz="6" w:space="0" w:color="auto"/>
            </w:tcBorders>
          </w:tcPr>
          <w:p w:rsidR="00FB1908" w:rsidRPr="003C23A5" w:rsidRDefault="00FB1908" w:rsidP="001563DD">
            <w:pPr>
              <w:pStyle w:val="Picture"/>
              <w:spacing w:after="0"/>
              <w:jc w:val="center"/>
              <w:rPr>
                <w:sz w:val="22"/>
                <w:szCs w:val="22"/>
              </w:rPr>
            </w:pPr>
            <w:r w:rsidRPr="003C23A5">
              <w:rPr>
                <w:sz w:val="22"/>
                <w:szCs w:val="22"/>
              </w:rPr>
              <w:t>Hall</w:t>
            </w:r>
          </w:p>
        </w:tc>
        <w:tc>
          <w:tcPr>
            <w:tcW w:w="1710" w:type="dxa"/>
            <w:gridSpan w:val="2"/>
            <w:tcBorders>
              <w:top w:val="single" w:sz="4" w:space="0" w:color="auto"/>
              <w:left w:val="nil"/>
              <w:bottom w:val="nil"/>
            </w:tcBorders>
          </w:tcPr>
          <w:p w:rsidR="00FB1908" w:rsidRPr="003C23A5" w:rsidRDefault="00FB1908" w:rsidP="001563DD">
            <w:pPr>
              <w:pStyle w:val="Picture"/>
              <w:spacing w:after="0"/>
              <w:jc w:val="center"/>
              <w:rPr>
                <w:sz w:val="22"/>
                <w:szCs w:val="22"/>
              </w:rPr>
            </w:pPr>
            <w:r w:rsidRPr="003C23A5">
              <w:rPr>
                <w:sz w:val="22"/>
                <w:szCs w:val="22"/>
              </w:rPr>
              <w:t># Expts</w:t>
            </w:r>
          </w:p>
          <w:p w:rsidR="00FB1908" w:rsidRPr="003C23A5" w:rsidRDefault="00FB1908" w:rsidP="001563DD">
            <w:pPr>
              <w:pStyle w:val="Picture"/>
              <w:spacing w:after="0"/>
              <w:jc w:val="center"/>
              <w:rPr>
                <w:sz w:val="22"/>
                <w:szCs w:val="22"/>
              </w:rPr>
            </w:pPr>
            <w:r w:rsidRPr="003C23A5">
              <w:rPr>
                <w:sz w:val="22"/>
                <w:szCs w:val="22"/>
              </w:rPr>
              <w:t>Completed</w:t>
            </w:r>
            <w:r w:rsidRPr="003C23A5">
              <w:rPr>
                <w:sz w:val="22"/>
                <w:szCs w:val="22"/>
              </w:rPr>
              <w:br/>
              <w:t>(full/partial)</w:t>
            </w:r>
          </w:p>
        </w:tc>
        <w:tc>
          <w:tcPr>
            <w:tcW w:w="1363" w:type="dxa"/>
            <w:gridSpan w:val="2"/>
            <w:tcBorders>
              <w:top w:val="single" w:sz="4" w:space="0" w:color="auto"/>
              <w:bottom w:val="nil"/>
            </w:tcBorders>
          </w:tcPr>
          <w:p w:rsidR="00FB1908" w:rsidRPr="003C23A5" w:rsidRDefault="00FB1908" w:rsidP="001563DD">
            <w:pPr>
              <w:pStyle w:val="Picture"/>
              <w:spacing w:after="0"/>
              <w:jc w:val="center"/>
              <w:rPr>
                <w:sz w:val="22"/>
                <w:szCs w:val="22"/>
              </w:rPr>
            </w:pPr>
          </w:p>
          <w:p w:rsidR="00FB1908" w:rsidRPr="003C23A5" w:rsidRDefault="00FB1908" w:rsidP="001563DD">
            <w:pPr>
              <w:pStyle w:val="Picture"/>
              <w:spacing w:after="0"/>
              <w:jc w:val="center"/>
              <w:rPr>
                <w:sz w:val="22"/>
                <w:szCs w:val="22"/>
              </w:rPr>
            </w:pPr>
            <w:r w:rsidRPr="003C23A5">
              <w:rPr>
                <w:sz w:val="22"/>
                <w:szCs w:val="22"/>
              </w:rPr>
              <w:t>Days Run</w:t>
            </w:r>
          </w:p>
        </w:tc>
        <w:tc>
          <w:tcPr>
            <w:tcW w:w="1440" w:type="dxa"/>
            <w:gridSpan w:val="2"/>
            <w:tcBorders>
              <w:top w:val="single" w:sz="4" w:space="0" w:color="auto"/>
              <w:bottom w:val="nil"/>
            </w:tcBorders>
          </w:tcPr>
          <w:p w:rsidR="00FB1908" w:rsidRPr="003C23A5" w:rsidRDefault="00FB1908" w:rsidP="001563DD">
            <w:pPr>
              <w:pStyle w:val="BodyText"/>
              <w:jc w:val="center"/>
              <w:rPr>
                <w:sz w:val="22"/>
                <w:szCs w:val="22"/>
              </w:rPr>
            </w:pPr>
            <w:r w:rsidRPr="003C23A5">
              <w:rPr>
                <w:sz w:val="22"/>
                <w:szCs w:val="22"/>
              </w:rPr>
              <w:t>No. Exps</w:t>
            </w:r>
          </w:p>
          <w:p w:rsidR="00FB1908" w:rsidRPr="003C23A5" w:rsidRDefault="00FB1908" w:rsidP="001563DD">
            <w:pPr>
              <w:pStyle w:val="BodyText"/>
              <w:jc w:val="center"/>
              <w:rPr>
                <w:sz w:val="22"/>
                <w:szCs w:val="22"/>
              </w:rPr>
            </w:pPr>
            <w:r w:rsidRPr="003C23A5">
              <w:rPr>
                <w:sz w:val="22"/>
                <w:szCs w:val="22"/>
              </w:rPr>
              <w:t>in Queue</w:t>
            </w:r>
          </w:p>
        </w:tc>
        <w:tc>
          <w:tcPr>
            <w:tcW w:w="1067" w:type="dxa"/>
            <w:tcBorders>
              <w:top w:val="single" w:sz="4" w:space="0" w:color="auto"/>
              <w:bottom w:val="nil"/>
              <w:right w:val="nil"/>
            </w:tcBorders>
          </w:tcPr>
          <w:p w:rsidR="00FB1908" w:rsidRPr="003C23A5" w:rsidRDefault="00FB1908" w:rsidP="001563DD">
            <w:pPr>
              <w:pStyle w:val="Header"/>
              <w:jc w:val="center"/>
              <w:rPr>
                <w:sz w:val="22"/>
                <w:szCs w:val="22"/>
              </w:rPr>
            </w:pPr>
            <w:r w:rsidRPr="003C23A5">
              <w:rPr>
                <w:sz w:val="22"/>
                <w:szCs w:val="22"/>
              </w:rPr>
              <w:t>Days to</w:t>
            </w:r>
          </w:p>
          <w:p w:rsidR="00FB1908" w:rsidRPr="003C23A5" w:rsidRDefault="00FB1908" w:rsidP="001563DD">
            <w:pPr>
              <w:pStyle w:val="Header"/>
              <w:jc w:val="center"/>
              <w:rPr>
                <w:sz w:val="22"/>
                <w:szCs w:val="22"/>
              </w:rPr>
            </w:pPr>
            <w:r w:rsidRPr="003C23A5">
              <w:rPr>
                <w:sz w:val="22"/>
                <w:szCs w:val="22"/>
              </w:rPr>
              <w:t>be Run</w:t>
            </w:r>
          </w:p>
        </w:tc>
        <w:tc>
          <w:tcPr>
            <w:tcW w:w="1597" w:type="dxa"/>
            <w:gridSpan w:val="2"/>
            <w:tcBorders>
              <w:top w:val="nil"/>
              <w:left w:val="double" w:sz="6" w:space="0" w:color="auto"/>
              <w:bottom w:val="nil"/>
            </w:tcBorders>
          </w:tcPr>
          <w:p w:rsidR="00FB1908" w:rsidRPr="003C23A5" w:rsidRDefault="00FB1908" w:rsidP="001563DD">
            <w:pPr>
              <w:pStyle w:val="BodyText"/>
              <w:jc w:val="center"/>
              <w:rPr>
                <w:sz w:val="22"/>
                <w:szCs w:val="22"/>
              </w:rPr>
            </w:pPr>
            <w:r w:rsidRPr="003C23A5">
              <w:rPr>
                <w:sz w:val="22"/>
                <w:szCs w:val="22"/>
              </w:rPr>
              <w:t>Approved</w:t>
            </w:r>
          </w:p>
          <w:p w:rsidR="00FB1908" w:rsidRPr="003C23A5" w:rsidRDefault="00FB1908" w:rsidP="001563DD">
            <w:pPr>
              <w:pStyle w:val="BodyText"/>
              <w:jc w:val="center"/>
              <w:rPr>
                <w:sz w:val="22"/>
                <w:szCs w:val="22"/>
              </w:rPr>
            </w:pPr>
            <w:r w:rsidRPr="003C23A5">
              <w:rPr>
                <w:sz w:val="22"/>
                <w:szCs w:val="22"/>
              </w:rPr>
              <w:t>Experiments</w:t>
            </w:r>
          </w:p>
        </w:tc>
      </w:tr>
      <w:tr w:rsidR="00FB1908" w:rsidRPr="003C23A5" w:rsidTr="006F5351">
        <w:tblPrEx>
          <w:tblCellMar>
            <w:left w:w="87" w:type="dxa"/>
            <w:right w:w="87" w:type="dxa"/>
          </w:tblCellMar>
        </w:tblPrEx>
        <w:trPr>
          <w:cantSplit/>
          <w:jc w:val="center"/>
        </w:trPr>
        <w:tc>
          <w:tcPr>
            <w:tcW w:w="1454" w:type="dxa"/>
            <w:tcBorders>
              <w:top w:val="double" w:sz="6" w:space="0" w:color="auto"/>
              <w:bottom w:val="single" w:sz="6" w:space="0" w:color="000000"/>
              <w:right w:val="double" w:sz="6" w:space="0" w:color="auto"/>
            </w:tcBorders>
          </w:tcPr>
          <w:p w:rsidR="00FB1908" w:rsidRPr="003C23A5" w:rsidRDefault="00FB1908" w:rsidP="001563DD">
            <w:pPr>
              <w:pStyle w:val="BodyText"/>
              <w:jc w:val="center"/>
              <w:rPr>
                <w:sz w:val="22"/>
                <w:szCs w:val="22"/>
              </w:rPr>
            </w:pPr>
            <w:r w:rsidRPr="003C23A5">
              <w:rPr>
                <w:sz w:val="22"/>
                <w:szCs w:val="22"/>
              </w:rPr>
              <w:t>A</w:t>
            </w:r>
          </w:p>
        </w:tc>
        <w:tc>
          <w:tcPr>
            <w:tcW w:w="918" w:type="dxa"/>
            <w:tcBorders>
              <w:top w:val="double" w:sz="6" w:space="0" w:color="auto"/>
              <w:left w:val="nil"/>
              <w:bottom w:val="nil"/>
              <w:right w:val="nil"/>
            </w:tcBorders>
          </w:tcPr>
          <w:p w:rsidR="00FB1908" w:rsidRPr="003C23A5" w:rsidRDefault="008D6C93" w:rsidP="00A63495">
            <w:pPr>
              <w:pStyle w:val="BodyText"/>
              <w:ind w:right="27"/>
              <w:jc w:val="center"/>
              <w:rPr>
                <w:sz w:val="22"/>
                <w:szCs w:val="22"/>
              </w:rPr>
            </w:pPr>
            <w:r>
              <w:rPr>
                <w:sz w:val="22"/>
                <w:szCs w:val="22"/>
              </w:rPr>
              <w:t>5</w:t>
            </w:r>
            <w:r w:rsidR="00A63495">
              <w:rPr>
                <w:sz w:val="22"/>
                <w:szCs w:val="22"/>
              </w:rPr>
              <w:t>4</w:t>
            </w:r>
          </w:p>
        </w:tc>
        <w:tc>
          <w:tcPr>
            <w:tcW w:w="792" w:type="dxa"/>
            <w:tcBorders>
              <w:top w:val="double" w:sz="6" w:space="0" w:color="auto"/>
              <w:left w:val="nil"/>
              <w:bottom w:val="nil"/>
            </w:tcBorders>
          </w:tcPr>
          <w:p w:rsidR="00FB1908" w:rsidRPr="003C23A5" w:rsidRDefault="00FB1908" w:rsidP="001563DD">
            <w:pPr>
              <w:pStyle w:val="BodyText"/>
              <w:ind w:right="27"/>
              <w:jc w:val="center"/>
              <w:rPr>
                <w:sz w:val="22"/>
                <w:szCs w:val="22"/>
              </w:rPr>
            </w:pPr>
            <w:r>
              <w:rPr>
                <w:sz w:val="22"/>
                <w:szCs w:val="22"/>
              </w:rPr>
              <w:t>0</w:t>
            </w:r>
          </w:p>
        </w:tc>
        <w:tc>
          <w:tcPr>
            <w:tcW w:w="1350" w:type="dxa"/>
            <w:tcBorders>
              <w:top w:val="double" w:sz="6" w:space="0" w:color="auto"/>
              <w:bottom w:val="single" w:sz="6" w:space="0" w:color="000000"/>
            </w:tcBorders>
          </w:tcPr>
          <w:p w:rsidR="00FB1908" w:rsidRPr="003C23A5" w:rsidRDefault="008D6C93" w:rsidP="00A63495">
            <w:pPr>
              <w:pStyle w:val="BodyText"/>
              <w:ind w:right="27"/>
              <w:jc w:val="center"/>
              <w:rPr>
                <w:sz w:val="22"/>
                <w:szCs w:val="22"/>
              </w:rPr>
            </w:pPr>
            <w:r>
              <w:rPr>
                <w:sz w:val="22"/>
                <w:szCs w:val="22"/>
              </w:rPr>
              <w:t>9</w:t>
            </w:r>
            <w:r w:rsidR="00A63495">
              <w:rPr>
                <w:sz w:val="22"/>
                <w:szCs w:val="22"/>
              </w:rPr>
              <w:t>55</w:t>
            </w:r>
            <w:r>
              <w:rPr>
                <w:sz w:val="22"/>
                <w:szCs w:val="22"/>
              </w:rPr>
              <w:t>.</w:t>
            </w:r>
            <w:r w:rsidR="00A63495">
              <w:rPr>
                <w:sz w:val="22"/>
                <w:szCs w:val="22"/>
              </w:rPr>
              <w:t>5</w:t>
            </w:r>
          </w:p>
        </w:tc>
        <w:tc>
          <w:tcPr>
            <w:tcW w:w="1440" w:type="dxa"/>
            <w:gridSpan w:val="2"/>
            <w:tcBorders>
              <w:top w:val="double" w:sz="6" w:space="0" w:color="auto"/>
              <w:bottom w:val="single" w:sz="6" w:space="0" w:color="000000"/>
            </w:tcBorders>
          </w:tcPr>
          <w:p w:rsidR="00FB1908" w:rsidRPr="003C23A5" w:rsidRDefault="00773E4A" w:rsidP="00A63495">
            <w:pPr>
              <w:pStyle w:val="BodyText"/>
              <w:ind w:right="27"/>
              <w:jc w:val="center"/>
              <w:rPr>
                <w:sz w:val="22"/>
                <w:szCs w:val="22"/>
              </w:rPr>
            </w:pPr>
            <w:r>
              <w:rPr>
                <w:sz w:val="22"/>
                <w:szCs w:val="22"/>
              </w:rPr>
              <w:t>1</w:t>
            </w:r>
            <w:r w:rsidR="00A63495">
              <w:rPr>
                <w:sz w:val="22"/>
                <w:szCs w:val="22"/>
              </w:rPr>
              <w:t>1</w:t>
            </w:r>
          </w:p>
        </w:tc>
        <w:tc>
          <w:tcPr>
            <w:tcW w:w="1098" w:type="dxa"/>
            <w:gridSpan w:val="3"/>
            <w:tcBorders>
              <w:top w:val="double" w:sz="6" w:space="0" w:color="auto"/>
              <w:bottom w:val="single" w:sz="6" w:space="0" w:color="000000"/>
              <w:right w:val="nil"/>
            </w:tcBorders>
          </w:tcPr>
          <w:p w:rsidR="00FB1908" w:rsidRPr="003C23A5" w:rsidRDefault="00A63495" w:rsidP="00A63495">
            <w:pPr>
              <w:pStyle w:val="Header"/>
              <w:ind w:right="27"/>
              <w:jc w:val="center"/>
              <w:rPr>
                <w:sz w:val="22"/>
                <w:szCs w:val="22"/>
              </w:rPr>
            </w:pPr>
            <w:r>
              <w:rPr>
                <w:sz w:val="22"/>
                <w:szCs w:val="22"/>
              </w:rPr>
              <w:t>159.4</w:t>
            </w:r>
          </w:p>
        </w:tc>
        <w:tc>
          <w:tcPr>
            <w:tcW w:w="1579" w:type="dxa"/>
            <w:tcBorders>
              <w:top w:val="double" w:sz="6" w:space="0" w:color="auto"/>
              <w:left w:val="double" w:sz="6" w:space="0" w:color="auto"/>
              <w:bottom w:val="single" w:sz="6" w:space="0" w:color="000000"/>
            </w:tcBorders>
          </w:tcPr>
          <w:p w:rsidR="00FB1908" w:rsidRPr="003C23A5" w:rsidRDefault="00773E4A" w:rsidP="006F5351">
            <w:pPr>
              <w:pStyle w:val="BodyText"/>
              <w:ind w:right="27"/>
              <w:jc w:val="center"/>
              <w:rPr>
                <w:sz w:val="22"/>
                <w:szCs w:val="22"/>
              </w:rPr>
            </w:pPr>
            <w:r>
              <w:rPr>
                <w:sz w:val="22"/>
                <w:szCs w:val="22"/>
              </w:rPr>
              <w:t>3</w:t>
            </w:r>
          </w:p>
        </w:tc>
      </w:tr>
      <w:tr w:rsidR="00FB1908" w:rsidRPr="003C23A5" w:rsidTr="006F5351">
        <w:tblPrEx>
          <w:tblCellMar>
            <w:left w:w="87" w:type="dxa"/>
            <w:right w:w="87" w:type="dxa"/>
          </w:tblCellMar>
        </w:tblPrEx>
        <w:trPr>
          <w:cantSplit/>
          <w:jc w:val="center"/>
        </w:trPr>
        <w:tc>
          <w:tcPr>
            <w:tcW w:w="1454" w:type="dxa"/>
            <w:tcBorders>
              <w:top w:val="nil"/>
              <w:right w:val="double" w:sz="6" w:space="0" w:color="auto"/>
            </w:tcBorders>
          </w:tcPr>
          <w:p w:rsidR="00FB1908" w:rsidRPr="003C23A5" w:rsidRDefault="00FB1908" w:rsidP="001563DD">
            <w:pPr>
              <w:pStyle w:val="BodyText"/>
              <w:jc w:val="center"/>
              <w:rPr>
                <w:sz w:val="22"/>
                <w:szCs w:val="22"/>
              </w:rPr>
            </w:pPr>
            <w:r w:rsidRPr="003C23A5">
              <w:rPr>
                <w:sz w:val="22"/>
                <w:szCs w:val="22"/>
              </w:rPr>
              <w:t>B</w:t>
            </w:r>
          </w:p>
        </w:tc>
        <w:tc>
          <w:tcPr>
            <w:tcW w:w="918" w:type="dxa"/>
            <w:tcBorders>
              <w:top w:val="single" w:sz="6" w:space="0" w:color="000000"/>
              <w:left w:val="nil"/>
              <w:bottom w:val="single" w:sz="6" w:space="0" w:color="000000"/>
              <w:right w:val="nil"/>
            </w:tcBorders>
          </w:tcPr>
          <w:p w:rsidR="00FB1908" w:rsidRPr="003C23A5" w:rsidRDefault="00FB1908" w:rsidP="00A63495">
            <w:pPr>
              <w:pStyle w:val="BodyText"/>
              <w:ind w:right="27"/>
              <w:jc w:val="center"/>
              <w:rPr>
                <w:sz w:val="22"/>
                <w:szCs w:val="22"/>
              </w:rPr>
            </w:pPr>
            <w:r>
              <w:rPr>
                <w:sz w:val="22"/>
                <w:szCs w:val="22"/>
              </w:rPr>
              <w:t>6</w:t>
            </w:r>
            <w:r w:rsidR="00A63495">
              <w:rPr>
                <w:sz w:val="22"/>
                <w:szCs w:val="22"/>
              </w:rPr>
              <w:t>8</w:t>
            </w:r>
          </w:p>
        </w:tc>
        <w:tc>
          <w:tcPr>
            <w:tcW w:w="792" w:type="dxa"/>
            <w:tcBorders>
              <w:top w:val="single" w:sz="6" w:space="0" w:color="000000"/>
              <w:left w:val="nil"/>
              <w:bottom w:val="single" w:sz="6" w:space="0" w:color="000000"/>
            </w:tcBorders>
          </w:tcPr>
          <w:p w:rsidR="00FB1908" w:rsidRPr="003C23A5" w:rsidRDefault="008D6C93" w:rsidP="001563DD">
            <w:pPr>
              <w:pStyle w:val="BodyText"/>
              <w:ind w:right="27"/>
              <w:jc w:val="center"/>
              <w:rPr>
                <w:sz w:val="22"/>
                <w:szCs w:val="22"/>
              </w:rPr>
            </w:pPr>
            <w:r>
              <w:rPr>
                <w:sz w:val="22"/>
                <w:szCs w:val="22"/>
              </w:rPr>
              <w:t>10</w:t>
            </w:r>
          </w:p>
        </w:tc>
        <w:tc>
          <w:tcPr>
            <w:tcW w:w="1350" w:type="dxa"/>
            <w:tcBorders>
              <w:top w:val="nil"/>
            </w:tcBorders>
          </w:tcPr>
          <w:p w:rsidR="00FB1908" w:rsidRPr="003C23A5" w:rsidRDefault="008D6C93" w:rsidP="00A63495">
            <w:pPr>
              <w:pStyle w:val="BodyText"/>
              <w:ind w:right="27"/>
              <w:jc w:val="center"/>
              <w:rPr>
                <w:sz w:val="22"/>
                <w:szCs w:val="22"/>
              </w:rPr>
            </w:pPr>
            <w:r>
              <w:rPr>
                <w:sz w:val="22"/>
                <w:szCs w:val="22"/>
              </w:rPr>
              <w:t>8</w:t>
            </w:r>
            <w:r w:rsidR="00A63495">
              <w:rPr>
                <w:sz w:val="22"/>
                <w:szCs w:val="22"/>
              </w:rPr>
              <w:t>7</w:t>
            </w:r>
            <w:r>
              <w:rPr>
                <w:sz w:val="22"/>
                <w:szCs w:val="22"/>
              </w:rPr>
              <w:t>2.</w:t>
            </w:r>
            <w:r w:rsidR="00A63495">
              <w:rPr>
                <w:sz w:val="22"/>
                <w:szCs w:val="22"/>
              </w:rPr>
              <w:t>6</w:t>
            </w:r>
          </w:p>
        </w:tc>
        <w:tc>
          <w:tcPr>
            <w:tcW w:w="1440" w:type="dxa"/>
            <w:gridSpan w:val="2"/>
            <w:tcBorders>
              <w:top w:val="nil"/>
            </w:tcBorders>
          </w:tcPr>
          <w:p w:rsidR="00FB1908" w:rsidRPr="003C23A5" w:rsidRDefault="00FB1908" w:rsidP="00A63495">
            <w:pPr>
              <w:pStyle w:val="BodyText"/>
              <w:ind w:right="27"/>
              <w:jc w:val="center"/>
              <w:rPr>
                <w:sz w:val="22"/>
                <w:szCs w:val="22"/>
              </w:rPr>
            </w:pPr>
            <w:r>
              <w:rPr>
                <w:sz w:val="22"/>
                <w:szCs w:val="22"/>
              </w:rPr>
              <w:t>1</w:t>
            </w:r>
            <w:r w:rsidR="00A63495">
              <w:rPr>
                <w:sz w:val="22"/>
                <w:szCs w:val="22"/>
              </w:rPr>
              <w:t>0</w:t>
            </w:r>
          </w:p>
        </w:tc>
        <w:tc>
          <w:tcPr>
            <w:tcW w:w="1098" w:type="dxa"/>
            <w:gridSpan w:val="3"/>
            <w:tcBorders>
              <w:top w:val="nil"/>
              <w:right w:val="nil"/>
            </w:tcBorders>
          </w:tcPr>
          <w:p w:rsidR="00FB1908" w:rsidRPr="003C23A5" w:rsidRDefault="00773E4A" w:rsidP="00A63495">
            <w:pPr>
              <w:pStyle w:val="Header"/>
              <w:ind w:right="27"/>
              <w:jc w:val="center"/>
              <w:rPr>
                <w:sz w:val="22"/>
                <w:szCs w:val="22"/>
              </w:rPr>
            </w:pPr>
            <w:r>
              <w:rPr>
                <w:sz w:val="22"/>
                <w:szCs w:val="22"/>
              </w:rPr>
              <w:t>1</w:t>
            </w:r>
            <w:r w:rsidR="00A63495">
              <w:rPr>
                <w:sz w:val="22"/>
                <w:szCs w:val="22"/>
              </w:rPr>
              <w:t>3</w:t>
            </w:r>
            <w:r>
              <w:rPr>
                <w:sz w:val="22"/>
                <w:szCs w:val="22"/>
              </w:rPr>
              <w:t>7</w:t>
            </w:r>
            <w:r w:rsidR="00FB1908">
              <w:rPr>
                <w:sz w:val="22"/>
                <w:szCs w:val="22"/>
              </w:rPr>
              <w:t>.</w:t>
            </w:r>
            <w:r w:rsidR="00A63495">
              <w:rPr>
                <w:sz w:val="22"/>
                <w:szCs w:val="22"/>
              </w:rPr>
              <w:t>3</w:t>
            </w:r>
          </w:p>
        </w:tc>
        <w:tc>
          <w:tcPr>
            <w:tcW w:w="1579" w:type="dxa"/>
            <w:tcBorders>
              <w:top w:val="nil"/>
              <w:left w:val="double" w:sz="6" w:space="0" w:color="auto"/>
            </w:tcBorders>
          </w:tcPr>
          <w:p w:rsidR="00FB1908" w:rsidRPr="003C23A5" w:rsidRDefault="00FB1908" w:rsidP="001563DD">
            <w:pPr>
              <w:pStyle w:val="BodyText"/>
              <w:ind w:right="27"/>
              <w:jc w:val="center"/>
              <w:rPr>
                <w:sz w:val="22"/>
                <w:szCs w:val="22"/>
              </w:rPr>
            </w:pPr>
            <w:r>
              <w:rPr>
                <w:sz w:val="22"/>
                <w:szCs w:val="22"/>
              </w:rPr>
              <w:t>6</w:t>
            </w:r>
          </w:p>
        </w:tc>
      </w:tr>
      <w:tr w:rsidR="00FB1908" w:rsidRPr="003C23A5" w:rsidTr="006F5351">
        <w:tblPrEx>
          <w:tblCellMar>
            <w:left w:w="87" w:type="dxa"/>
            <w:right w:w="87" w:type="dxa"/>
          </w:tblCellMar>
        </w:tblPrEx>
        <w:trPr>
          <w:cantSplit/>
          <w:jc w:val="center"/>
        </w:trPr>
        <w:tc>
          <w:tcPr>
            <w:tcW w:w="1454" w:type="dxa"/>
            <w:tcBorders>
              <w:bottom w:val="nil"/>
              <w:right w:val="double" w:sz="6" w:space="0" w:color="auto"/>
            </w:tcBorders>
          </w:tcPr>
          <w:p w:rsidR="00FB1908" w:rsidRPr="003C23A5" w:rsidRDefault="00FB1908" w:rsidP="001563DD">
            <w:pPr>
              <w:pStyle w:val="BodyText"/>
              <w:jc w:val="center"/>
              <w:rPr>
                <w:sz w:val="22"/>
                <w:szCs w:val="22"/>
              </w:rPr>
            </w:pPr>
            <w:r w:rsidRPr="003C23A5">
              <w:rPr>
                <w:sz w:val="22"/>
                <w:szCs w:val="22"/>
              </w:rPr>
              <w:t>C</w:t>
            </w:r>
          </w:p>
        </w:tc>
        <w:tc>
          <w:tcPr>
            <w:tcW w:w="918" w:type="dxa"/>
            <w:tcBorders>
              <w:top w:val="nil"/>
              <w:left w:val="nil"/>
              <w:bottom w:val="nil"/>
              <w:right w:val="nil"/>
            </w:tcBorders>
          </w:tcPr>
          <w:p w:rsidR="00FB1908" w:rsidRPr="003C23A5" w:rsidRDefault="00FB1908" w:rsidP="001563DD">
            <w:pPr>
              <w:pStyle w:val="BodyText"/>
              <w:ind w:right="27"/>
              <w:jc w:val="center"/>
              <w:rPr>
                <w:sz w:val="22"/>
                <w:szCs w:val="22"/>
              </w:rPr>
            </w:pPr>
            <w:r>
              <w:rPr>
                <w:sz w:val="22"/>
                <w:szCs w:val="22"/>
              </w:rPr>
              <w:t>3</w:t>
            </w:r>
            <w:r w:rsidR="008D6C93">
              <w:rPr>
                <w:sz w:val="22"/>
                <w:szCs w:val="22"/>
              </w:rPr>
              <w:t>7</w:t>
            </w:r>
          </w:p>
        </w:tc>
        <w:tc>
          <w:tcPr>
            <w:tcW w:w="792" w:type="dxa"/>
            <w:tcBorders>
              <w:top w:val="nil"/>
              <w:left w:val="nil"/>
              <w:bottom w:val="nil"/>
            </w:tcBorders>
          </w:tcPr>
          <w:p w:rsidR="00FB1908" w:rsidRPr="003C23A5" w:rsidRDefault="00A63495" w:rsidP="00A63495">
            <w:pPr>
              <w:pStyle w:val="BodyText"/>
              <w:ind w:right="27"/>
              <w:jc w:val="center"/>
              <w:rPr>
                <w:sz w:val="22"/>
                <w:szCs w:val="22"/>
              </w:rPr>
            </w:pPr>
            <w:r>
              <w:rPr>
                <w:sz w:val="22"/>
                <w:szCs w:val="22"/>
              </w:rPr>
              <w:t>5</w:t>
            </w:r>
          </w:p>
        </w:tc>
        <w:tc>
          <w:tcPr>
            <w:tcW w:w="1350" w:type="dxa"/>
            <w:tcBorders>
              <w:bottom w:val="nil"/>
            </w:tcBorders>
          </w:tcPr>
          <w:p w:rsidR="00FB1908" w:rsidRPr="003C23A5" w:rsidRDefault="008D6C93" w:rsidP="00A63495">
            <w:pPr>
              <w:pStyle w:val="BodyText"/>
              <w:ind w:right="27"/>
              <w:jc w:val="center"/>
              <w:rPr>
                <w:sz w:val="22"/>
                <w:szCs w:val="22"/>
              </w:rPr>
            </w:pPr>
            <w:r>
              <w:rPr>
                <w:sz w:val="22"/>
                <w:szCs w:val="22"/>
              </w:rPr>
              <w:t>8</w:t>
            </w:r>
            <w:r w:rsidR="00A63495">
              <w:rPr>
                <w:sz w:val="22"/>
                <w:szCs w:val="22"/>
              </w:rPr>
              <w:t>35</w:t>
            </w:r>
            <w:r>
              <w:rPr>
                <w:sz w:val="22"/>
                <w:szCs w:val="22"/>
              </w:rPr>
              <w:t>.6</w:t>
            </w:r>
          </w:p>
        </w:tc>
        <w:tc>
          <w:tcPr>
            <w:tcW w:w="1440" w:type="dxa"/>
            <w:gridSpan w:val="2"/>
            <w:tcBorders>
              <w:bottom w:val="nil"/>
            </w:tcBorders>
          </w:tcPr>
          <w:p w:rsidR="00FB1908" w:rsidRPr="003C23A5" w:rsidRDefault="00A63495" w:rsidP="00A63495">
            <w:pPr>
              <w:pStyle w:val="BodyText"/>
              <w:ind w:right="27"/>
              <w:jc w:val="center"/>
              <w:rPr>
                <w:sz w:val="22"/>
                <w:szCs w:val="22"/>
              </w:rPr>
            </w:pPr>
            <w:r>
              <w:rPr>
                <w:sz w:val="22"/>
                <w:szCs w:val="22"/>
              </w:rPr>
              <w:t>5</w:t>
            </w:r>
          </w:p>
        </w:tc>
        <w:tc>
          <w:tcPr>
            <w:tcW w:w="1098" w:type="dxa"/>
            <w:gridSpan w:val="3"/>
            <w:tcBorders>
              <w:bottom w:val="nil"/>
              <w:right w:val="nil"/>
            </w:tcBorders>
          </w:tcPr>
          <w:p w:rsidR="00FB1908" w:rsidRPr="003C23A5" w:rsidRDefault="00773E4A" w:rsidP="00405488">
            <w:pPr>
              <w:pStyle w:val="Header"/>
              <w:ind w:right="27"/>
              <w:jc w:val="center"/>
              <w:rPr>
                <w:sz w:val="22"/>
                <w:szCs w:val="22"/>
              </w:rPr>
            </w:pPr>
            <w:r>
              <w:rPr>
                <w:sz w:val="22"/>
                <w:szCs w:val="22"/>
              </w:rPr>
              <w:t>2</w:t>
            </w:r>
            <w:r w:rsidR="00A63495">
              <w:rPr>
                <w:sz w:val="22"/>
                <w:szCs w:val="22"/>
              </w:rPr>
              <w:t>15</w:t>
            </w:r>
            <w:r>
              <w:rPr>
                <w:sz w:val="22"/>
                <w:szCs w:val="22"/>
              </w:rPr>
              <w:t>.2</w:t>
            </w:r>
          </w:p>
        </w:tc>
        <w:tc>
          <w:tcPr>
            <w:tcW w:w="1579" w:type="dxa"/>
            <w:tcBorders>
              <w:left w:val="double" w:sz="6" w:space="0" w:color="auto"/>
              <w:bottom w:val="nil"/>
            </w:tcBorders>
          </w:tcPr>
          <w:p w:rsidR="00FB1908" w:rsidRPr="003C23A5" w:rsidRDefault="00FB1908" w:rsidP="001563DD">
            <w:pPr>
              <w:pStyle w:val="BodyText"/>
              <w:ind w:right="27"/>
              <w:jc w:val="center"/>
              <w:rPr>
                <w:sz w:val="22"/>
                <w:szCs w:val="22"/>
              </w:rPr>
            </w:pPr>
            <w:r>
              <w:rPr>
                <w:sz w:val="22"/>
                <w:szCs w:val="22"/>
              </w:rPr>
              <w:t>2</w:t>
            </w:r>
          </w:p>
        </w:tc>
      </w:tr>
      <w:tr w:rsidR="00FB1908" w:rsidRPr="003C23A5" w:rsidTr="006F5351">
        <w:tblPrEx>
          <w:tblCellMar>
            <w:left w:w="87" w:type="dxa"/>
            <w:right w:w="87" w:type="dxa"/>
          </w:tblCellMar>
        </w:tblPrEx>
        <w:trPr>
          <w:cantSplit/>
          <w:jc w:val="center"/>
        </w:trPr>
        <w:tc>
          <w:tcPr>
            <w:tcW w:w="1454" w:type="dxa"/>
            <w:tcBorders>
              <w:top w:val="double" w:sz="6" w:space="0" w:color="auto"/>
              <w:bottom w:val="double" w:sz="6" w:space="0" w:color="auto"/>
              <w:right w:val="double" w:sz="6" w:space="0" w:color="auto"/>
            </w:tcBorders>
          </w:tcPr>
          <w:p w:rsidR="00FB1908" w:rsidRPr="003C23A5" w:rsidRDefault="00FB1908" w:rsidP="001563DD">
            <w:pPr>
              <w:pStyle w:val="BodyText"/>
              <w:jc w:val="center"/>
              <w:rPr>
                <w:sz w:val="22"/>
                <w:szCs w:val="22"/>
              </w:rPr>
            </w:pPr>
            <w:r w:rsidRPr="003C23A5">
              <w:rPr>
                <w:sz w:val="22"/>
                <w:szCs w:val="22"/>
              </w:rPr>
              <w:t>Total</w:t>
            </w:r>
          </w:p>
        </w:tc>
        <w:tc>
          <w:tcPr>
            <w:tcW w:w="918" w:type="dxa"/>
            <w:tcBorders>
              <w:top w:val="double" w:sz="6" w:space="0" w:color="auto"/>
              <w:left w:val="nil"/>
              <w:bottom w:val="double" w:sz="6" w:space="0" w:color="auto"/>
              <w:right w:val="nil"/>
            </w:tcBorders>
          </w:tcPr>
          <w:p w:rsidR="00FB1908" w:rsidRPr="003C23A5" w:rsidRDefault="00FB1908" w:rsidP="00A63495">
            <w:pPr>
              <w:pStyle w:val="BodyText"/>
              <w:ind w:right="27"/>
              <w:jc w:val="center"/>
              <w:rPr>
                <w:sz w:val="22"/>
                <w:szCs w:val="22"/>
              </w:rPr>
            </w:pPr>
            <w:r>
              <w:rPr>
                <w:sz w:val="22"/>
                <w:szCs w:val="22"/>
              </w:rPr>
              <w:t>1</w:t>
            </w:r>
            <w:r w:rsidR="008D6C93">
              <w:rPr>
                <w:sz w:val="22"/>
                <w:szCs w:val="22"/>
              </w:rPr>
              <w:t>5</w:t>
            </w:r>
            <w:r w:rsidR="00A63495">
              <w:rPr>
                <w:sz w:val="22"/>
                <w:szCs w:val="22"/>
              </w:rPr>
              <w:t>9</w:t>
            </w:r>
          </w:p>
        </w:tc>
        <w:tc>
          <w:tcPr>
            <w:tcW w:w="792" w:type="dxa"/>
            <w:tcBorders>
              <w:top w:val="double" w:sz="6" w:space="0" w:color="auto"/>
              <w:left w:val="nil"/>
              <w:bottom w:val="double" w:sz="6" w:space="0" w:color="auto"/>
            </w:tcBorders>
          </w:tcPr>
          <w:p w:rsidR="00FB1908" w:rsidRPr="003C23A5" w:rsidRDefault="00FB1908" w:rsidP="00A63495">
            <w:pPr>
              <w:pStyle w:val="BodyText"/>
              <w:ind w:left="-81" w:right="27"/>
              <w:jc w:val="center"/>
              <w:rPr>
                <w:sz w:val="22"/>
                <w:szCs w:val="22"/>
              </w:rPr>
            </w:pPr>
            <w:r>
              <w:rPr>
                <w:sz w:val="22"/>
                <w:szCs w:val="22"/>
              </w:rPr>
              <w:t>1</w:t>
            </w:r>
            <w:r w:rsidR="00A63495">
              <w:rPr>
                <w:sz w:val="22"/>
                <w:szCs w:val="22"/>
              </w:rPr>
              <w:t>5</w:t>
            </w:r>
          </w:p>
        </w:tc>
        <w:tc>
          <w:tcPr>
            <w:tcW w:w="1350" w:type="dxa"/>
            <w:tcBorders>
              <w:top w:val="double" w:sz="6" w:space="0" w:color="auto"/>
              <w:bottom w:val="double" w:sz="6" w:space="0" w:color="auto"/>
            </w:tcBorders>
          </w:tcPr>
          <w:p w:rsidR="00FB1908" w:rsidRPr="003C23A5" w:rsidRDefault="00773E4A" w:rsidP="00A63495">
            <w:pPr>
              <w:pStyle w:val="BodyText"/>
              <w:ind w:right="27"/>
              <w:jc w:val="center"/>
              <w:rPr>
                <w:sz w:val="22"/>
                <w:szCs w:val="22"/>
              </w:rPr>
            </w:pPr>
            <w:r>
              <w:rPr>
                <w:sz w:val="22"/>
                <w:szCs w:val="22"/>
              </w:rPr>
              <w:t>2</w:t>
            </w:r>
            <w:r w:rsidR="00A63495">
              <w:rPr>
                <w:sz w:val="22"/>
                <w:szCs w:val="22"/>
              </w:rPr>
              <w:t>6</w:t>
            </w:r>
            <w:r>
              <w:rPr>
                <w:sz w:val="22"/>
                <w:szCs w:val="22"/>
              </w:rPr>
              <w:t>6</w:t>
            </w:r>
            <w:r w:rsidR="00A63495">
              <w:rPr>
                <w:sz w:val="22"/>
                <w:szCs w:val="22"/>
              </w:rPr>
              <w:t>3</w:t>
            </w:r>
            <w:r>
              <w:rPr>
                <w:sz w:val="22"/>
                <w:szCs w:val="22"/>
              </w:rPr>
              <w:t>.</w:t>
            </w:r>
            <w:r w:rsidR="00A63495">
              <w:rPr>
                <w:sz w:val="22"/>
                <w:szCs w:val="22"/>
              </w:rPr>
              <w:t>7</w:t>
            </w:r>
          </w:p>
        </w:tc>
        <w:tc>
          <w:tcPr>
            <w:tcW w:w="1440" w:type="dxa"/>
            <w:gridSpan w:val="2"/>
            <w:tcBorders>
              <w:top w:val="double" w:sz="6" w:space="0" w:color="auto"/>
              <w:bottom w:val="double" w:sz="6" w:space="0" w:color="auto"/>
            </w:tcBorders>
          </w:tcPr>
          <w:p w:rsidR="00FB1908" w:rsidRPr="003C23A5" w:rsidRDefault="00A63495" w:rsidP="00A63495">
            <w:pPr>
              <w:pStyle w:val="BodyText"/>
              <w:ind w:right="27"/>
              <w:jc w:val="center"/>
              <w:rPr>
                <w:sz w:val="22"/>
                <w:szCs w:val="22"/>
              </w:rPr>
            </w:pPr>
            <w:r>
              <w:rPr>
                <w:sz w:val="22"/>
                <w:szCs w:val="22"/>
              </w:rPr>
              <w:t>26</w:t>
            </w:r>
          </w:p>
        </w:tc>
        <w:tc>
          <w:tcPr>
            <w:tcW w:w="1098" w:type="dxa"/>
            <w:gridSpan w:val="3"/>
            <w:tcBorders>
              <w:top w:val="double" w:sz="6" w:space="0" w:color="auto"/>
              <w:bottom w:val="double" w:sz="6" w:space="0" w:color="auto"/>
              <w:right w:val="nil"/>
            </w:tcBorders>
          </w:tcPr>
          <w:p w:rsidR="00FB1908" w:rsidRPr="003C23A5" w:rsidRDefault="00405488" w:rsidP="00405488">
            <w:pPr>
              <w:pStyle w:val="Header"/>
              <w:ind w:right="27"/>
              <w:jc w:val="center"/>
              <w:rPr>
                <w:sz w:val="22"/>
                <w:szCs w:val="22"/>
              </w:rPr>
            </w:pPr>
            <w:r>
              <w:rPr>
                <w:sz w:val="22"/>
                <w:szCs w:val="22"/>
              </w:rPr>
              <w:t>5</w:t>
            </w:r>
            <w:r w:rsidR="00773E4A">
              <w:rPr>
                <w:sz w:val="22"/>
                <w:szCs w:val="22"/>
              </w:rPr>
              <w:t>1</w:t>
            </w:r>
            <w:r>
              <w:rPr>
                <w:sz w:val="22"/>
                <w:szCs w:val="22"/>
              </w:rPr>
              <w:t>1</w:t>
            </w:r>
            <w:r w:rsidR="00773E4A">
              <w:rPr>
                <w:sz w:val="22"/>
                <w:szCs w:val="22"/>
              </w:rPr>
              <w:t>.</w:t>
            </w:r>
            <w:r>
              <w:rPr>
                <w:sz w:val="22"/>
                <w:szCs w:val="22"/>
              </w:rPr>
              <w:t>9</w:t>
            </w:r>
          </w:p>
        </w:tc>
        <w:tc>
          <w:tcPr>
            <w:tcW w:w="1579" w:type="dxa"/>
            <w:tcBorders>
              <w:top w:val="double" w:sz="6" w:space="0" w:color="auto"/>
              <w:left w:val="double" w:sz="6" w:space="0" w:color="auto"/>
              <w:bottom w:val="double" w:sz="6" w:space="0" w:color="auto"/>
            </w:tcBorders>
          </w:tcPr>
          <w:p w:rsidR="00FB1908" w:rsidRPr="003C23A5" w:rsidRDefault="00FB1908" w:rsidP="001563DD">
            <w:pPr>
              <w:pStyle w:val="BodyText"/>
              <w:ind w:right="27"/>
              <w:jc w:val="center"/>
              <w:rPr>
                <w:sz w:val="22"/>
                <w:szCs w:val="22"/>
              </w:rPr>
            </w:pPr>
            <w:r>
              <w:rPr>
                <w:sz w:val="22"/>
                <w:szCs w:val="22"/>
              </w:rPr>
              <w:t>1</w:t>
            </w:r>
            <w:r w:rsidR="00773E4A">
              <w:rPr>
                <w:sz w:val="22"/>
                <w:szCs w:val="22"/>
              </w:rPr>
              <w:t>1</w:t>
            </w:r>
          </w:p>
        </w:tc>
      </w:tr>
    </w:tbl>
    <w:p w:rsidR="00FB1908" w:rsidRDefault="00FB1908" w:rsidP="00EC4E5F">
      <w:pPr>
        <w:ind w:right="-334"/>
        <w:rPr>
          <w:sz w:val="22"/>
          <w:szCs w:val="22"/>
        </w:rPr>
      </w:pPr>
    </w:p>
    <w:p w:rsidR="00FB1908" w:rsidRDefault="00FB1908" w:rsidP="00EC4E5F">
      <w:pPr>
        <w:ind w:right="-334"/>
        <w:rPr>
          <w:sz w:val="22"/>
          <w:szCs w:val="22"/>
        </w:rPr>
      </w:pPr>
    </w:p>
    <w:p w:rsidR="00FB1908" w:rsidRDefault="00FB1908" w:rsidP="00EC4E5F">
      <w:pPr>
        <w:ind w:right="-334"/>
        <w:rPr>
          <w:sz w:val="22"/>
          <w:szCs w:val="22"/>
        </w:rPr>
      </w:pPr>
    </w:p>
    <w:p w:rsidR="00405488" w:rsidRDefault="00405488">
      <w:pPr>
        <w:rPr>
          <w:b/>
          <w:sz w:val="22"/>
          <w:szCs w:val="22"/>
          <w:lang w:val="en-US" w:eastAsia="en-US"/>
        </w:rPr>
      </w:pPr>
      <w:r>
        <w:rPr>
          <w:b/>
          <w:sz w:val="22"/>
          <w:szCs w:val="22"/>
        </w:rPr>
        <w:br w:type="page"/>
      </w:r>
    </w:p>
    <w:p w:rsidR="00FB1908" w:rsidRDefault="00FB1908" w:rsidP="00FB1908">
      <w:pPr>
        <w:pStyle w:val="Body"/>
        <w:tabs>
          <w:tab w:val="left" w:pos="960"/>
          <w:tab w:val="left" w:pos="1440"/>
          <w:tab w:val="right" w:pos="10080"/>
        </w:tabs>
        <w:spacing w:after="480"/>
        <w:jc w:val="center"/>
        <w:outlineLvl w:val="0"/>
        <w:rPr>
          <w:rFonts w:ascii="Times New Roman" w:hAnsi="Times New Roman"/>
          <w:b/>
          <w:sz w:val="22"/>
          <w:szCs w:val="22"/>
        </w:rPr>
      </w:pPr>
      <w:r>
        <w:rPr>
          <w:rFonts w:ascii="Times New Roman" w:hAnsi="Times New Roman"/>
          <w:b/>
          <w:sz w:val="22"/>
          <w:szCs w:val="22"/>
        </w:rPr>
        <w:t>APPENDIX</w:t>
      </w:r>
      <w:r w:rsidRPr="00E64A7C">
        <w:rPr>
          <w:rFonts w:ascii="Times New Roman" w:hAnsi="Times New Roman"/>
          <w:b/>
          <w:sz w:val="22"/>
          <w:szCs w:val="22"/>
        </w:rPr>
        <w:t>ES</w:t>
      </w:r>
    </w:p>
    <w:p w:rsidR="00FB1908" w:rsidRPr="00E64A7C" w:rsidRDefault="00FB1908" w:rsidP="00FB1908">
      <w:pPr>
        <w:pStyle w:val="Body"/>
        <w:tabs>
          <w:tab w:val="left" w:pos="960"/>
          <w:tab w:val="left" w:pos="1440"/>
          <w:tab w:val="right" w:pos="10080"/>
        </w:tabs>
        <w:spacing w:after="480"/>
        <w:jc w:val="center"/>
        <w:outlineLvl w:val="0"/>
        <w:rPr>
          <w:rFonts w:ascii="Times New Roman" w:hAnsi="Times New Roman"/>
          <w:sz w:val="22"/>
          <w:szCs w:val="22"/>
        </w:rPr>
      </w:pPr>
    </w:p>
    <w:p w:rsidR="00FB1908" w:rsidRPr="00E64A7C" w:rsidRDefault="0096610C" w:rsidP="00FB1908">
      <w:pPr>
        <w:pStyle w:val="Body"/>
        <w:numPr>
          <w:ilvl w:val="0"/>
          <w:numId w:val="3"/>
        </w:numPr>
        <w:tabs>
          <w:tab w:val="left" w:pos="960"/>
          <w:tab w:val="left" w:pos="1440"/>
          <w:tab w:val="right" w:pos="10080"/>
        </w:tabs>
        <w:spacing w:after="240"/>
        <w:jc w:val="left"/>
        <w:rPr>
          <w:rFonts w:ascii="Times New Roman" w:hAnsi="Times New Roman"/>
          <w:sz w:val="22"/>
          <w:szCs w:val="22"/>
        </w:rPr>
      </w:pPr>
      <w:r>
        <w:rPr>
          <w:rFonts w:ascii="Times New Roman" w:hAnsi="Times New Roman"/>
          <w:sz w:val="22"/>
          <w:szCs w:val="22"/>
        </w:rPr>
        <w:t>PAC 35</w:t>
      </w:r>
      <w:r w:rsidR="00FB1908" w:rsidRPr="00E64A7C">
        <w:rPr>
          <w:rFonts w:ascii="Times New Roman" w:hAnsi="Times New Roman"/>
          <w:sz w:val="22"/>
          <w:szCs w:val="22"/>
        </w:rPr>
        <w:t xml:space="preserve"> Membership</w:t>
      </w:r>
    </w:p>
    <w:p w:rsidR="00FB1908" w:rsidRPr="00E64A7C" w:rsidRDefault="00FB1908" w:rsidP="00FB1908">
      <w:pPr>
        <w:pStyle w:val="Body"/>
        <w:numPr>
          <w:ilvl w:val="0"/>
          <w:numId w:val="3"/>
        </w:numPr>
        <w:tabs>
          <w:tab w:val="left" w:pos="960"/>
          <w:tab w:val="left" w:pos="1440"/>
          <w:tab w:val="right" w:pos="10080"/>
        </w:tabs>
        <w:spacing w:after="240"/>
        <w:jc w:val="left"/>
        <w:rPr>
          <w:rFonts w:ascii="Times New Roman" w:hAnsi="Times New Roman"/>
          <w:sz w:val="22"/>
          <w:szCs w:val="22"/>
        </w:rPr>
      </w:pPr>
      <w:r w:rsidRPr="00E64A7C">
        <w:rPr>
          <w:rFonts w:ascii="Times New Roman" w:hAnsi="Times New Roman"/>
          <w:sz w:val="22"/>
          <w:szCs w:val="22"/>
        </w:rPr>
        <w:t xml:space="preserve">Charge to PAC </w:t>
      </w:r>
      <w:r w:rsidR="0096610C">
        <w:rPr>
          <w:rFonts w:ascii="Times New Roman" w:hAnsi="Times New Roman"/>
          <w:sz w:val="22"/>
          <w:szCs w:val="22"/>
        </w:rPr>
        <w:t>35</w:t>
      </w:r>
    </w:p>
    <w:p w:rsidR="00FB1908" w:rsidRPr="00E64A7C" w:rsidRDefault="00FB1908" w:rsidP="00FB1908">
      <w:pPr>
        <w:pStyle w:val="Body"/>
        <w:numPr>
          <w:ilvl w:val="0"/>
          <w:numId w:val="3"/>
        </w:numPr>
        <w:tabs>
          <w:tab w:val="left" w:pos="960"/>
          <w:tab w:val="left" w:pos="1440"/>
          <w:tab w:val="right" w:pos="10080"/>
        </w:tabs>
        <w:spacing w:after="240"/>
        <w:jc w:val="left"/>
        <w:rPr>
          <w:rFonts w:ascii="Times New Roman" w:hAnsi="Times New Roman"/>
          <w:sz w:val="22"/>
          <w:szCs w:val="22"/>
        </w:rPr>
      </w:pPr>
      <w:r>
        <w:rPr>
          <w:rFonts w:ascii="Times New Roman" w:hAnsi="Times New Roman"/>
          <w:sz w:val="22"/>
          <w:szCs w:val="22"/>
        </w:rPr>
        <w:t>PAC 3</w:t>
      </w:r>
      <w:r w:rsidR="0096610C">
        <w:rPr>
          <w:rFonts w:ascii="Times New Roman" w:hAnsi="Times New Roman"/>
          <w:sz w:val="22"/>
          <w:szCs w:val="22"/>
        </w:rPr>
        <w:t>5</w:t>
      </w:r>
      <w:r w:rsidRPr="00E64A7C">
        <w:rPr>
          <w:rFonts w:ascii="Times New Roman" w:hAnsi="Times New Roman"/>
          <w:sz w:val="22"/>
          <w:szCs w:val="22"/>
        </w:rPr>
        <w:t xml:space="preserve"> Recommendations</w:t>
      </w:r>
    </w:p>
    <w:p w:rsidR="00FB1908" w:rsidRPr="00E64A7C" w:rsidRDefault="0096610C" w:rsidP="00FB1908">
      <w:pPr>
        <w:pStyle w:val="Body"/>
        <w:numPr>
          <w:ilvl w:val="0"/>
          <w:numId w:val="3"/>
        </w:numPr>
        <w:tabs>
          <w:tab w:val="left" w:pos="960"/>
          <w:tab w:val="left" w:pos="1440"/>
          <w:tab w:val="right" w:pos="10080"/>
        </w:tabs>
        <w:spacing w:after="240"/>
        <w:jc w:val="left"/>
        <w:rPr>
          <w:rFonts w:ascii="Times New Roman" w:hAnsi="Times New Roman"/>
          <w:sz w:val="22"/>
          <w:szCs w:val="22"/>
        </w:rPr>
      </w:pPr>
      <w:r>
        <w:rPr>
          <w:rFonts w:ascii="Times New Roman" w:hAnsi="Times New Roman"/>
          <w:sz w:val="22"/>
          <w:szCs w:val="22"/>
        </w:rPr>
        <w:t>PAC 35</w:t>
      </w:r>
      <w:r w:rsidR="00FB1908" w:rsidRPr="00E64A7C">
        <w:rPr>
          <w:rFonts w:ascii="Times New Roman" w:hAnsi="Times New Roman"/>
          <w:sz w:val="22"/>
          <w:szCs w:val="22"/>
        </w:rPr>
        <w:t xml:space="preserve"> Individual </w:t>
      </w:r>
      <w:r w:rsidR="007028C0">
        <w:rPr>
          <w:rFonts w:ascii="Times New Roman" w:hAnsi="Times New Roman"/>
          <w:sz w:val="22"/>
          <w:szCs w:val="22"/>
        </w:rPr>
        <w:t>Proposal</w:t>
      </w:r>
      <w:r w:rsidR="00FB1908" w:rsidRPr="00E64A7C">
        <w:rPr>
          <w:rFonts w:ascii="Times New Roman" w:hAnsi="Times New Roman"/>
          <w:sz w:val="22"/>
          <w:szCs w:val="22"/>
        </w:rPr>
        <w:t xml:space="preserve"> Reports</w:t>
      </w:r>
    </w:p>
    <w:p w:rsidR="00FB1908" w:rsidRPr="00E64A7C" w:rsidRDefault="0096610C" w:rsidP="00FB1908">
      <w:pPr>
        <w:pStyle w:val="Body"/>
        <w:numPr>
          <w:ilvl w:val="0"/>
          <w:numId w:val="3"/>
        </w:numPr>
        <w:tabs>
          <w:tab w:val="left" w:pos="960"/>
          <w:tab w:val="left" w:pos="1440"/>
          <w:tab w:val="right" w:pos="10080"/>
        </w:tabs>
        <w:spacing w:after="240"/>
        <w:jc w:val="left"/>
        <w:rPr>
          <w:rFonts w:ascii="Times New Roman" w:hAnsi="Times New Roman"/>
          <w:sz w:val="22"/>
          <w:szCs w:val="22"/>
        </w:rPr>
      </w:pPr>
      <w:r>
        <w:rPr>
          <w:rFonts w:ascii="Times New Roman" w:hAnsi="Times New Roman"/>
          <w:sz w:val="22"/>
          <w:szCs w:val="22"/>
        </w:rPr>
        <w:t>PAC 35</w:t>
      </w:r>
      <w:r w:rsidR="00FB1908" w:rsidRPr="00E64A7C">
        <w:rPr>
          <w:rFonts w:ascii="Times New Roman" w:hAnsi="Times New Roman"/>
          <w:sz w:val="22"/>
          <w:szCs w:val="22"/>
        </w:rPr>
        <w:t xml:space="preserve"> Individual Letters-of-Intent Reports</w:t>
      </w:r>
    </w:p>
    <w:p w:rsidR="00FB1908" w:rsidRPr="00E64A7C" w:rsidRDefault="0096610C" w:rsidP="00FB1908">
      <w:pPr>
        <w:pStyle w:val="Body"/>
        <w:numPr>
          <w:ilvl w:val="0"/>
          <w:numId w:val="3"/>
        </w:numPr>
        <w:tabs>
          <w:tab w:val="left" w:pos="960"/>
          <w:tab w:val="left" w:pos="1440"/>
          <w:tab w:val="right" w:pos="10080"/>
        </w:tabs>
        <w:spacing w:after="240"/>
        <w:jc w:val="left"/>
        <w:rPr>
          <w:rFonts w:ascii="Times New Roman" w:hAnsi="Times New Roman"/>
          <w:sz w:val="22"/>
          <w:szCs w:val="22"/>
        </w:rPr>
      </w:pPr>
      <w:r>
        <w:rPr>
          <w:rFonts w:ascii="Times New Roman" w:hAnsi="Times New Roman"/>
          <w:sz w:val="22"/>
          <w:szCs w:val="22"/>
        </w:rPr>
        <w:t>Approved Experiments, PAC 35</w:t>
      </w:r>
      <w:r w:rsidR="00FB1908" w:rsidRPr="00E64A7C">
        <w:rPr>
          <w:rFonts w:ascii="Times New Roman" w:hAnsi="Times New Roman"/>
          <w:sz w:val="22"/>
          <w:szCs w:val="22"/>
        </w:rPr>
        <w:t>, Grouped by Physics Category</w:t>
      </w:r>
    </w:p>
    <w:p w:rsidR="00FB1908" w:rsidRDefault="00FB1908" w:rsidP="00FB1908">
      <w:pPr>
        <w:ind w:right="-334"/>
        <w:rPr>
          <w:shd w:val="clear" w:color="auto" w:fill="FFFFFF"/>
        </w:rPr>
      </w:pPr>
      <w:r w:rsidRPr="00E64A7C">
        <w:rPr>
          <w:sz w:val="22"/>
          <w:szCs w:val="22"/>
        </w:rPr>
        <w:tab/>
        <w:t xml:space="preserve">(To access Appendix F, go to </w:t>
      </w:r>
      <w:hyperlink r:id="rId12" w:history="1">
        <w:r w:rsidR="0096610C" w:rsidRPr="00A50544">
          <w:rPr>
            <w:rStyle w:val="Hyperlink"/>
            <w:shd w:val="clear" w:color="auto" w:fill="FFFFFF"/>
          </w:rPr>
          <w:t>http://www.jlab.org/exp_prog/</w:t>
        </w:r>
        <w:r w:rsidR="007028C0">
          <w:rPr>
            <w:rStyle w:val="Hyperlink"/>
            <w:shd w:val="clear" w:color="auto" w:fill="FFFFFF"/>
          </w:rPr>
          <w:t>Proposal</w:t>
        </w:r>
        <w:r w:rsidR="0096610C" w:rsidRPr="00A50544">
          <w:rPr>
            <w:rStyle w:val="Hyperlink"/>
            <w:shd w:val="clear" w:color="auto" w:fill="FFFFFF"/>
          </w:rPr>
          <w:t>s/10prop.html</w:t>
        </w:r>
      </w:hyperlink>
    </w:p>
    <w:p w:rsidR="0096610C" w:rsidRDefault="0096610C" w:rsidP="00FB1908">
      <w:pPr>
        <w:ind w:right="-334"/>
        <w:rPr>
          <w:shd w:val="clear" w:color="auto" w:fill="FFFFFF"/>
        </w:rPr>
      </w:pPr>
    </w:p>
    <w:p w:rsidR="006F5351" w:rsidRDefault="006F5351">
      <w:pPr>
        <w:rPr>
          <w:shd w:val="clear" w:color="auto" w:fill="FFFFFF"/>
        </w:rPr>
      </w:pPr>
      <w:r>
        <w:rPr>
          <w:shd w:val="clear" w:color="auto" w:fill="FFFFFF"/>
        </w:rPr>
        <w:br w:type="page"/>
      </w:r>
    </w:p>
    <w:p w:rsidR="0096610C" w:rsidRPr="00EA5E0C" w:rsidRDefault="0096610C" w:rsidP="0096610C">
      <w:pPr>
        <w:jc w:val="center"/>
        <w:rPr>
          <w:b/>
        </w:rPr>
      </w:pPr>
      <w:r w:rsidRPr="00EA5E0C">
        <w:rPr>
          <w:b/>
        </w:rPr>
        <w:t>Appendix A</w:t>
      </w:r>
    </w:p>
    <w:p w:rsidR="0096610C" w:rsidRDefault="0096610C" w:rsidP="0096610C">
      <w:pPr>
        <w:jc w:val="center"/>
        <w:rPr>
          <w:b/>
        </w:rPr>
      </w:pPr>
      <w:r>
        <w:rPr>
          <w:b/>
        </w:rPr>
        <w:t>PAC35</w:t>
      </w:r>
      <w:r w:rsidRPr="00EA5E0C">
        <w:rPr>
          <w:b/>
        </w:rPr>
        <w:t xml:space="preserve"> Members</w:t>
      </w:r>
    </w:p>
    <w:p w:rsidR="0096610C" w:rsidRPr="00EA5E0C" w:rsidRDefault="0096610C" w:rsidP="0096610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1"/>
        <w:gridCol w:w="4732"/>
      </w:tblGrid>
      <w:tr w:rsidR="000E483B" w:rsidRPr="000E483B" w:rsidTr="000E483B">
        <w:tc>
          <w:tcPr>
            <w:tcW w:w="4731" w:type="dxa"/>
          </w:tcPr>
          <w:p w:rsidR="000E483B" w:rsidRPr="00A2474D" w:rsidRDefault="000E483B" w:rsidP="000E483B">
            <w:pPr>
              <w:ind w:right="-334"/>
              <w:rPr>
                <w:b/>
                <w:sz w:val="22"/>
                <w:szCs w:val="22"/>
              </w:rPr>
            </w:pPr>
            <w:r w:rsidRPr="00A2474D">
              <w:rPr>
                <w:b/>
                <w:sz w:val="22"/>
                <w:szCs w:val="22"/>
              </w:rPr>
              <w:t>MICHAEL PENNINGTON (CHAIR)</w:t>
            </w:r>
          </w:p>
          <w:p w:rsidR="000E483B" w:rsidRPr="000E483B" w:rsidRDefault="000E483B" w:rsidP="000E483B">
            <w:pPr>
              <w:ind w:right="-334"/>
              <w:rPr>
                <w:sz w:val="22"/>
                <w:szCs w:val="22"/>
              </w:rPr>
            </w:pPr>
            <w:r w:rsidRPr="000E483B">
              <w:rPr>
                <w:sz w:val="22"/>
                <w:szCs w:val="22"/>
              </w:rPr>
              <w:t>University of Durham</w:t>
            </w:r>
          </w:p>
          <w:p w:rsidR="000E483B" w:rsidRPr="000E483B" w:rsidRDefault="000E483B" w:rsidP="000E483B">
            <w:pPr>
              <w:ind w:right="-334"/>
              <w:rPr>
                <w:sz w:val="22"/>
                <w:szCs w:val="22"/>
              </w:rPr>
            </w:pPr>
            <w:r w:rsidRPr="000E483B">
              <w:rPr>
                <w:sz w:val="22"/>
                <w:szCs w:val="22"/>
              </w:rPr>
              <w:t>Science Laboratories</w:t>
            </w:r>
          </w:p>
          <w:p w:rsidR="000E483B" w:rsidRPr="000E483B" w:rsidRDefault="000E483B" w:rsidP="000E483B">
            <w:pPr>
              <w:ind w:right="-334"/>
              <w:rPr>
                <w:sz w:val="22"/>
                <w:szCs w:val="22"/>
              </w:rPr>
            </w:pPr>
            <w:r w:rsidRPr="000E483B">
              <w:rPr>
                <w:sz w:val="22"/>
                <w:szCs w:val="22"/>
              </w:rPr>
              <w:t>South Rd</w:t>
            </w:r>
          </w:p>
          <w:p w:rsidR="000E483B" w:rsidRPr="000E483B" w:rsidRDefault="000E483B" w:rsidP="000E483B">
            <w:pPr>
              <w:ind w:right="-334"/>
              <w:rPr>
                <w:sz w:val="22"/>
                <w:szCs w:val="22"/>
              </w:rPr>
            </w:pPr>
            <w:r w:rsidRPr="000E483B">
              <w:rPr>
                <w:sz w:val="22"/>
                <w:szCs w:val="22"/>
              </w:rPr>
              <w:t>Durham Dh1 3LE</w:t>
            </w:r>
          </w:p>
          <w:p w:rsidR="000E483B" w:rsidRPr="000E483B" w:rsidRDefault="000E483B" w:rsidP="000E483B">
            <w:pPr>
              <w:ind w:right="-334"/>
              <w:rPr>
                <w:sz w:val="22"/>
                <w:szCs w:val="22"/>
              </w:rPr>
            </w:pPr>
            <w:r w:rsidRPr="000E483B">
              <w:rPr>
                <w:sz w:val="22"/>
                <w:szCs w:val="22"/>
              </w:rPr>
              <w:t>UNITED KINGDOM</w:t>
            </w:r>
          </w:p>
          <w:p w:rsidR="000E483B" w:rsidRPr="000E483B" w:rsidRDefault="000E483B" w:rsidP="000E483B">
            <w:pPr>
              <w:ind w:right="-334"/>
              <w:rPr>
                <w:sz w:val="22"/>
                <w:szCs w:val="22"/>
              </w:rPr>
            </w:pPr>
            <w:r w:rsidRPr="000E483B">
              <w:rPr>
                <w:sz w:val="22"/>
                <w:szCs w:val="22"/>
              </w:rPr>
              <w:t>Phone/Fac: 44-(0) 191-334-3668/3658</w:t>
            </w:r>
          </w:p>
          <w:p w:rsidR="000E483B" w:rsidRPr="000E483B" w:rsidRDefault="000E483B" w:rsidP="000E483B">
            <w:pPr>
              <w:ind w:right="-334"/>
              <w:rPr>
                <w:sz w:val="22"/>
                <w:szCs w:val="22"/>
              </w:rPr>
            </w:pPr>
            <w:r w:rsidRPr="000E483B">
              <w:rPr>
                <w:sz w:val="22"/>
                <w:szCs w:val="22"/>
              </w:rPr>
              <w:t>m.r.pennington@durham.ac.uk</w:t>
            </w:r>
          </w:p>
        </w:tc>
        <w:tc>
          <w:tcPr>
            <w:tcW w:w="4732" w:type="dxa"/>
          </w:tcPr>
          <w:p w:rsidR="000E483B" w:rsidRPr="00A2474D" w:rsidRDefault="000E483B" w:rsidP="000E483B">
            <w:pPr>
              <w:ind w:right="-334"/>
              <w:rPr>
                <w:b/>
                <w:sz w:val="22"/>
                <w:szCs w:val="22"/>
              </w:rPr>
            </w:pPr>
            <w:r w:rsidRPr="00A2474D">
              <w:rPr>
                <w:b/>
                <w:sz w:val="22"/>
                <w:szCs w:val="22"/>
              </w:rPr>
              <w:t>WILLLIAM MARCIANO</w:t>
            </w:r>
          </w:p>
          <w:p w:rsidR="000E483B" w:rsidRPr="000E483B" w:rsidRDefault="000E483B" w:rsidP="000E483B">
            <w:pPr>
              <w:ind w:right="-334"/>
              <w:rPr>
                <w:sz w:val="22"/>
                <w:szCs w:val="22"/>
              </w:rPr>
            </w:pPr>
            <w:r w:rsidRPr="000E483B">
              <w:rPr>
                <w:sz w:val="22"/>
                <w:szCs w:val="22"/>
              </w:rPr>
              <w:t>Physics Department</w:t>
            </w:r>
          </w:p>
          <w:p w:rsidR="000E483B" w:rsidRPr="000E483B" w:rsidRDefault="000E483B" w:rsidP="000E483B">
            <w:pPr>
              <w:ind w:right="-334"/>
              <w:rPr>
                <w:sz w:val="22"/>
                <w:szCs w:val="22"/>
              </w:rPr>
            </w:pPr>
            <w:r w:rsidRPr="000E483B">
              <w:rPr>
                <w:sz w:val="22"/>
                <w:szCs w:val="22"/>
              </w:rPr>
              <w:t>Brookhaven National Lab</w:t>
            </w:r>
          </w:p>
          <w:p w:rsidR="000E483B" w:rsidRPr="000E483B" w:rsidRDefault="000E483B" w:rsidP="000E483B">
            <w:pPr>
              <w:ind w:right="-334"/>
              <w:rPr>
                <w:sz w:val="22"/>
                <w:szCs w:val="22"/>
              </w:rPr>
            </w:pPr>
            <w:r w:rsidRPr="000E483B">
              <w:rPr>
                <w:sz w:val="22"/>
                <w:szCs w:val="22"/>
              </w:rPr>
              <w:t>UPTON, NEW YORK 11973</w:t>
            </w:r>
          </w:p>
          <w:p w:rsidR="000E483B" w:rsidRPr="000E483B" w:rsidRDefault="00FF40F4" w:rsidP="000E483B">
            <w:pPr>
              <w:ind w:right="-334"/>
              <w:rPr>
                <w:sz w:val="22"/>
                <w:szCs w:val="22"/>
              </w:rPr>
            </w:pPr>
            <w:hyperlink r:id="rId13" w:history="1">
              <w:r w:rsidR="000E483B" w:rsidRPr="000E483B">
                <w:rPr>
                  <w:rStyle w:val="Hyperlink"/>
                  <w:sz w:val="22"/>
                  <w:szCs w:val="22"/>
                </w:rPr>
                <w:t>Marciano@bnl.gov</w:t>
              </w:r>
            </w:hyperlink>
          </w:p>
          <w:p w:rsidR="000E483B" w:rsidRPr="000E483B" w:rsidRDefault="000E483B" w:rsidP="000E483B">
            <w:pPr>
              <w:ind w:right="-334"/>
              <w:rPr>
                <w:sz w:val="22"/>
                <w:szCs w:val="22"/>
              </w:rPr>
            </w:pPr>
            <w:r w:rsidRPr="000E483B">
              <w:rPr>
                <w:sz w:val="22"/>
                <w:szCs w:val="22"/>
              </w:rPr>
              <w:t>Tel. 631-344-3151</w:t>
            </w:r>
          </w:p>
        </w:tc>
      </w:tr>
      <w:tr w:rsidR="000E483B" w:rsidRPr="000E483B" w:rsidTr="000E483B">
        <w:tc>
          <w:tcPr>
            <w:tcW w:w="4731" w:type="dxa"/>
          </w:tcPr>
          <w:p w:rsidR="000E483B" w:rsidRPr="00A2474D" w:rsidRDefault="000E483B" w:rsidP="000E483B">
            <w:pPr>
              <w:ind w:right="-334"/>
              <w:rPr>
                <w:b/>
                <w:sz w:val="22"/>
                <w:szCs w:val="22"/>
              </w:rPr>
            </w:pPr>
            <w:r w:rsidRPr="00A2474D">
              <w:rPr>
                <w:b/>
                <w:sz w:val="22"/>
                <w:szCs w:val="22"/>
              </w:rPr>
              <w:t>REINHARD BECK</w:t>
            </w:r>
          </w:p>
          <w:p w:rsidR="000E483B" w:rsidRPr="000E483B" w:rsidRDefault="000E483B" w:rsidP="000E483B">
            <w:pPr>
              <w:ind w:right="-334"/>
              <w:rPr>
                <w:sz w:val="22"/>
                <w:szCs w:val="22"/>
              </w:rPr>
            </w:pPr>
            <w:r w:rsidRPr="000E483B">
              <w:rPr>
                <w:sz w:val="22"/>
                <w:szCs w:val="22"/>
              </w:rPr>
              <w:t>University bonn</w:t>
            </w:r>
          </w:p>
          <w:p w:rsidR="000E483B" w:rsidRPr="000E483B" w:rsidRDefault="000E483B" w:rsidP="000E483B">
            <w:pPr>
              <w:ind w:right="-334"/>
              <w:rPr>
                <w:sz w:val="22"/>
                <w:szCs w:val="22"/>
              </w:rPr>
            </w:pPr>
            <w:r w:rsidRPr="000E483B">
              <w:rPr>
                <w:sz w:val="22"/>
                <w:szCs w:val="22"/>
              </w:rPr>
              <w:t>Physikalisches Inst.</w:t>
            </w:r>
          </w:p>
          <w:p w:rsidR="000E483B" w:rsidRPr="000E483B" w:rsidRDefault="000E483B" w:rsidP="000E483B">
            <w:pPr>
              <w:ind w:right="-334"/>
              <w:rPr>
                <w:sz w:val="22"/>
                <w:szCs w:val="22"/>
              </w:rPr>
            </w:pPr>
            <w:r w:rsidRPr="000E483B">
              <w:rPr>
                <w:sz w:val="22"/>
                <w:szCs w:val="22"/>
              </w:rPr>
              <w:t>Nassallee 12</w:t>
            </w:r>
          </w:p>
          <w:p w:rsidR="000E483B" w:rsidRPr="000E483B" w:rsidRDefault="000E483B" w:rsidP="000E483B">
            <w:pPr>
              <w:ind w:right="-334"/>
              <w:rPr>
                <w:sz w:val="22"/>
                <w:szCs w:val="22"/>
              </w:rPr>
            </w:pPr>
            <w:r w:rsidRPr="000E483B">
              <w:rPr>
                <w:sz w:val="22"/>
                <w:szCs w:val="22"/>
              </w:rPr>
              <w:t>D-53115 BONN, GERMANY</w:t>
            </w:r>
          </w:p>
          <w:p w:rsidR="000E483B" w:rsidRPr="000E483B" w:rsidRDefault="000E483B" w:rsidP="000E483B">
            <w:pPr>
              <w:ind w:right="-334"/>
              <w:rPr>
                <w:sz w:val="22"/>
                <w:szCs w:val="22"/>
              </w:rPr>
            </w:pPr>
            <w:r w:rsidRPr="000E483B">
              <w:rPr>
                <w:sz w:val="22"/>
                <w:szCs w:val="22"/>
              </w:rPr>
              <w:t>Phone/Fax: 49-228-732341/737869</w:t>
            </w:r>
          </w:p>
          <w:p w:rsidR="000E483B" w:rsidRPr="000E483B" w:rsidRDefault="000E483B" w:rsidP="000E483B">
            <w:pPr>
              <w:ind w:right="-334"/>
              <w:rPr>
                <w:sz w:val="22"/>
                <w:szCs w:val="22"/>
              </w:rPr>
            </w:pPr>
            <w:r w:rsidRPr="000E483B">
              <w:rPr>
                <w:sz w:val="22"/>
                <w:szCs w:val="22"/>
              </w:rPr>
              <w:t>beck@hiskp.uni-bonn.de</w:t>
            </w:r>
          </w:p>
        </w:tc>
        <w:tc>
          <w:tcPr>
            <w:tcW w:w="4732" w:type="dxa"/>
          </w:tcPr>
          <w:p w:rsidR="000E483B" w:rsidRPr="00A2474D" w:rsidRDefault="000E483B" w:rsidP="000E483B">
            <w:pPr>
              <w:ind w:right="-334"/>
              <w:rPr>
                <w:b/>
                <w:sz w:val="22"/>
                <w:szCs w:val="22"/>
              </w:rPr>
            </w:pPr>
            <w:r w:rsidRPr="00A2474D">
              <w:rPr>
                <w:b/>
                <w:sz w:val="22"/>
                <w:szCs w:val="22"/>
              </w:rPr>
              <w:t>ZEIN-EDDINE MEZIANI</w:t>
            </w:r>
          </w:p>
          <w:p w:rsidR="000E483B" w:rsidRPr="000E483B" w:rsidRDefault="000E483B" w:rsidP="000E483B">
            <w:pPr>
              <w:ind w:right="-334"/>
              <w:rPr>
                <w:sz w:val="22"/>
                <w:szCs w:val="22"/>
              </w:rPr>
            </w:pPr>
            <w:r w:rsidRPr="000E483B">
              <w:rPr>
                <w:sz w:val="22"/>
                <w:szCs w:val="22"/>
              </w:rPr>
              <w:t>Temple University, Philadelphia, PA</w:t>
            </w:r>
          </w:p>
          <w:p w:rsidR="000E483B" w:rsidRPr="000E483B" w:rsidRDefault="000E483B" w:rsidP="000E483B">
            <w:pPr>
              <w:ind w:right="-334"/>
              <w:rPr>
                <w:sz w:val="22"/>
                <w:szCs w:val="22"/>
              </w:rPr>
            </w:pPr>
            <w:r w:rsidRPr="000E483B">
              <w:rPr>
                <w:sz w:val="22"/>
                <w:szCs w:val="22"/>
              </w:rPr>
              <w:t>1900 N. 13</w:t>
            </w:r>
            <w:r w:rsidRPr="000E483B">
              <w:rPr>
                <w:sz w:val="22"/>
                <w:szCs w:val="22"/>
                <w:vertAlign w:val="superscript"/>
              </w:rPr>
              <w:t>th</w:t>
            </w:r>
            <w:r w:rsidRPr="000E483B">
              <w:rPr>
                <w:sz w:val="22"/>
                <w:szCs w:val="22"/>
              </w:rPr>
              <w:t xml:space="preserve"> St.</w:t>
            </w:r>
          </w:p>
          <w:p w:rsidR="000E483B" w:rsidRPr="000E483B" w:rsidRDefault="000E483B" w:rsidP="000E483B">
            <w:pPr>
              <w:ind w:right="-334"/>
              <w:rPr>
                <w:sz w:val="22"/>
                <w:szCs w:val="22"/>
              </w:rPr>
            </w:pPr>
            <w:r w:rsidRPr="000E483B">
              <w:rPr>
                <w:sz w:val="22"/>
                <w:szCs w:val="22"/>
              </w:rPr>
              <w:t>PHILADELPHIA, PA 19122-6082</w:t>
            </w:r>
          </w:p>
          <w:p w:rsidR="000E483B" w:rsidRPr="000E483B" w:rsidRDefault="000E483B" w:rsidP="000E483B">
            <w:pPr>
              <w:ind w:right="-334"/>
              <w:rPr>
                <w:sz w:val="22"/>
                <w:szCs w:val="22"/>
              </w:rPr>
            </w:pPr>
            <w:r w:rsidRPr="000E483B">
              <w:rPr>
                <w:sz w:val="22"/>
                <w:szCs w:val="22"/>
              </w:rPr>
              <w:t>USA</w:t>
            </w:r>
          </w:p>
          <w:p w:rsidR="000E483B" w:rsidRPr="000E483B" w:rsidRDefault="000E483B" w:rsidP="000E483B">
            <w:pPr>
              <w:ind w:right="-334"/>
              <w:rPr>
                <w:sz w:val="22"/>
                <w:szCs w:val="22"/>
              </w:rPr>
            </w:pPr>
            <w:r w:rsidRPr="000E483B">
              <w:rPr>
                <w:sz w:val="22"/>
                <w:szCs w:val="22"/>
              </w:rPr>
              <w:t>Phone: 215-204-5971</w:t>
            </w:r>
          </w:p>
          <w:p w:rsidR="000E483B" w:rsidRPr="000E483B" w:rsidRDefault="000E483B" w:rsidP="000E483B">
            <w:pPr>
              <w:ind w:right="-334"/>
              <w:rPr>
                <w:sz w:val="22"/>
                <w:szCs w:val="22"/>
              </w:rPr>
            </w:pPr>
            <w:r w:rsidRPr="000E483B">
              <w:rPr>
                <w:sz w:val="22"/>
                <w:szCs w:val="22"/>
              </w:rPr>
              <w:t>meziani@jlab.org</w:t>
            </w:r>
          </w:p>
        </w:tc>
      </w:tr>
      <w:tr w:rsidR="000E483B" w:rsidRPr="000E483B" w:rsidTr="000E483B">
        <w:tc>
          <w:tcPr>
            <w:tcW w:w="4731" w:type="dxa"/>
          </w:tcPr>
          <w:p w:rsidR="000E483B" w:rsidRPr="00A2474D" w:rsidRDefault="000E483B" w:rsidP="000E483B">
            <w:pPr>
              <w:ind w:right="-334"/>
              <w:rPr>
                <w:b/>
                <w:sz w:val="22"/>
                <w:szCs w:val="22"/>
              </w:rPr>
            </w:pPr>
            <w:r w:rsidRPr="00A2474D">
              <w:rPr>
                <w:b/>
                <w:sz w:val="22"/>
                <w:szCs w:val="22"/>
              </w:rPr>
              <w:t>NICOLE D’HOSE</w:t>
            </w:r>
          </w:p>
          <w:p w:rsidR="000E483B" w:rsidRPr="000E483B" w:rsidRDefault="000E483B" w:rsidP="000E483B">
            <w:pPr>
              <w:ind w:right="-334"/>
              <w:rPr>
                <w:sz w:val="22"/>
                <w:szCs w:val="22"/>
              </w:rPr>
            </w:pPr>
            <w:r w:rsidRPr="000E483B">
              <w:rPr>
                <w:sz w:val="22"/>
                <w:szCs w:val="22"/>
              </w:rPr>
              <w:t>Centre d’Etudes de Saclay (CEA-Saclay)</w:t>
            </w:r>
          </w:p>
          <w:p w:rsidR="000E483B" w:rsidRPr="000E483B" w:rsidRDefault="000E483B" w:rsidP="000E483B">
            <w:pPr>
              <w:ind w:right="-334"/>
              <w:rPr>
                <w:sz w:val="22"/>
                <w:szCs w:val="22"/>
              </w:rPr>
            </w:pPr>
            <w:r w:rsidRPr="000E483B">
              <w:rPr>
                <w:sz w:val="22"/>
                <w:szCs w:val="22"/>
              </w:rPr>
              <w:t>Orme des Merisiers</w:t>
            </w:r>
          </w:p>
          <w:p w:rsidR="000E483B" w:rsidRPr="000E483B" w:rsidRDefault="000E483B" w:rsidP="000E483B">
            <w:pPr>
              <w:ind w:right="-334"/>
              <w:rPr>
                <w:sz w:val="22"/>
                <w:szCs w:val="22"/>
              </w:rPr>
            </w:pPr>
            <w:r w:rsidRPr="000E483B">
              <w:rPr>
                <w:sz w:val="22"/>
                <w:szCs w:val="22"/>
              </w:rPr>
              <w:t>F-91191 Gif-sur-Yvette Cedex</w:t>
            </w:r>
          </w:p>
          <w:p w:rsidR="000E483B" w:rsidRPr="000E483B" w:rsidRDefault="000E483B" w:rsidP="000E483B">
            <w:pPr>
              <w:ind w:right="-334"/>
              <w:rPr>
                <w:sz w:val="22"/>
                <w:szCs w:val="22"/>
              </w:rPr>
            </w:pPr>
            <w:r w:rsidRPr="000E483B">
              <w:rPr>
                <w:sz w:val="22"/>
                <w:szCs w:val="22"/>
              </w:rPr>
              <w:t>FRANCE</w:t>
            </w:r>
          </w:p>
          <w:p w:rsidR="000E483B" w:rsidRPr="000E483B" w:rsidRDefault="000E483B" w:rsidP="000E483B">
            <w:pPr>
              <w:ind w:right="-334"/>
              <w:rPr>
                <w:sz w:val="22"/>
                <w:szCs w:val="22"/>
              </w:rPr>
            </w:pPr>
            <w:r w:rsidRPr="000E483B">
              <w:rPr>
                <w:sz w:val="22"/>
                <w:szCs w:val="22"/>
              </w:rPr>
              <w:t>Phone: +33(0)1-6908-7385</w:t>
            </w:r>
          </w:p>
          <w:p w:rsidR="000E483B" w:rsidRPr="000E483B" w:rsidRDefault="000E483B" w:rsidP="000E483B">
            <w:pPr>
              <w:ind w:right="-334"/>
              <w:rPr>
                <w:sz w:val="22"/>
                <w:szCs w:val="22"/>
              </w:rPr>
            </w:pPr>
            <w:r w:rsidRPr="000E483B">
              <w:rPr>
                <w:sz w:val="22"/>
                <w:szCs w:val="22"/>
              </w:rPr>
              <w:t>Fax: +33(0)1-6908-8120</w:t>
            </w:r>
          </w:p>
          <w:p w:rsidR="000E483B" w:rsidRPr="000E483B" w:rsidRDefault="00FF40F4" w:rsidP="000E483B">
            <w:pPr>
              <w:ind w:right="-334"/>
              <w:rPr>
                <w:sz w:val="22"/>
                <w:szCs w:val="22"/>
              </w:rPr>
            </w:pPr>
            <w:hyperlink r:id="rId14" w:history="1">
              <w:r w:rsidR="000E483B" w:rsidRPr="000E483B">
                <w:rPr>
                  <w:rStyle w:val="Hyperlink"/>
                  <w:sz w:val="22"/>
                  <w:szCs w:val="22"/>
                </w:rPr>
                <w:t>Nicole.dhose@cea.fr</w:t>
              </w:r>
            </w:hyperlink>
          </w:p>
        </w:tc>
        <w:tc>
          <w:tcPr>
            <w:tcW w:w="4732" w:type="dxa"/>
          </w:tcPr>
          <w:p w:rsidR="000E483B" w:rsidRPr="00A2474D" w:rsidRDefault="000E483B" w:rsidP="000E483B">
            <w:pPr>
              <w:ind w:right="-334"/>
              <w:rPr>
                <w:b/>
                <w:sz w:val="22"/>
                <w:szCs w:val="22"/>
              </w:rPr>
            </w:pPr>
            <w:r w:rsidRPr="00A2474D">
              <w:rPr>
                <w:b/>
                <w:sz w:val="22"/>
                <w:szCs w:val="22"/>
              </w:rPr>
              <w:t>PIET MULDERS</w:t>
            </w:r>
          </w:p>
          <w:p w:rsidR="000E483B" w:rsidRPr="000E483B" w:rsidRDefault="000E483B" w:rsidP="000E483B">
            <w:pPr>
              <w:ind w:right="-334"/>
              <w:rPr>
                <w:sz w:val="22"/>
                <w:szCs w:val="22"/>
              </w:rPr>
            </w:pPr>
            <w:r w:rsidRPr="000E483B">
              <w:rPr>
                <w:sz w:val="22"/>
                <w:szCs w:val="22"/>
              </w:rPr>
              <w:t>NIKHEF</w:t>
            </w:r>
          </w:p>
          <w:p w:rsidR="000E483B" w:rsidRPr="000E483B" w:rsidRDefault="000E483B" w:rsidP="000E483B">
            <w:pPr>
              <w:ind w:right="-334"/>
              <w:rPr>
                <w:sz w:val="22"/>
                <w:szCs w:val="22"/>
              </w:rPr>
            </w:pPr>
            <w:r w:rsidRPr="000E483B">
              <w:rPr>
                <w:sz w:val="22"/>
                <w:szCs w:val="22"/>
              </w:rPr>
              <w:t>Natl. Inst. For Nuclear &amp; HEP</w:t>
            </w:r>
          </w:p>
          <w:p w:rsidR="000E483B" w:rsidRPr="000E483B" w:rsidRDefault="000E483B" w:rsidP="000E483B">
            <w:pPr>
              <w:ind w:right="-334"/>
              <w:rPr>
                <w:sz w:val="22"/>
                <w:szCs w:val="22"/>
              </w:rPr>
            </w:pPr>
            <w:r w:rsidRPr="000E483B">
              <w:rPr>
                <w:sz w:val="22"/>
                <w:szCs w:val="22"/>
              </w:rPr>
              <w:t>PO Box 41882</w:t>
            </w:r>
          </w:p>
          <w:p w:rsidR="000E483B" w:rsidRPr="000E483B" w:rsidRDefault="000E483B" w:rsidP="000E483B">
            <w:pPr>
              <w:ind w:right="-334"/>
              <w:rPr>
                <w:sz w:val="22"/>
                <w:szCs w:val="22"/>
              </w:rPr>
            </w:pPr>
            <w:r w:rsidRPr="000E483B">
              <w:rPr>
                <w:sz w:val="22"/>
                <w:szCs w:val="22"/>
              </w:rPr>
              <w:t>1009 DB Amsterdam</w:t>
            </w:r>
          </w:p>
          <w:p w:rsidR="000E483B" w:rsidRPr="000E483B" w:rsidRDefault="000E483B" w:rsidP="000E483B">
            <w:pPr>
              <w:ind w:right="-334"/>
              <w:rPr>
                <w:sz w:val="22"/>
                <w:szCs w:val="22"/>
              </w:rPr>
            </w:pPr>
            <w:r w:rsidRPr="000E483B">
              <w:rPr>
                <w:sz w:val="22"/>
                <w:szCs w:val="22"/>
              </w:rPr>
              <w:t>NETHERLANDS</w:t>
            </w:r>
          </w:p>
          <w:p w:rsidR="000E483B" w:rsidRPr="000E483B" w:rsidRDefault="000E483B" w:rsidP="000E483B">
            <w:pPr>
              <w:ind w:right="-334"/>
              <w:rPr>
                <w:sz w:val="22"/>
                <w:szCs w:val="22"/>
              </w:rPr>
            </w:pPr>
            <w:r w:rsidRPr="000E483B">
              <w:rPr>
                <w:sz w:val="22"/>
                <w:szCs w:val="22"/>
              </w:rPr>
              <w:t>Phone: 31-20-5922000</w:t>
            </w:r>
          </w:p>
          <w:p w:rsidR="000E483B" w:rsidRPr="000E483B" w:rsidRDefault="000E483B" w:rsidP="000E483B">
            <w:pPr>
              <w:ind w:right="-334"/>
              <w:rPr>
                <w:sz w:val="22"/>
                <w:szCs w:val="22"/>
              </w:rPr>
            </w:pPr>
            <w:r w:rsidRPr="000E483B">
              <w:rPr>
                <w:sz w:val="22"/>
                <w:szCs w:val="22"/>
              </w:rPr>
              <w:t>Fax: 31-20-5925155</w:t>
            </w:r>
          </w:p>
          <w:p w:rsidR="000E483B" w:rsidRPr="000E483B" w:rsidRDefault="00FF40F4" w:rsidP="001C482F">
            <w:pPr>
              <w:ind w:right="-334"/>
              <w:rPr>
                <w:sz w:val="22"/>
                <w:szCs w:val="22"/>
              </w:rPr>
            </w:pPr>
            <w:hyperlink r:id="rId15" w:history="1">
              <w:r w:rsidR="000E483B" w:rsidRPr="000E483B">
                <w:rPr>
                  <w:rStyle w:val="Hyperlink"/>
                  <w:sz w:val="22"/>
                  <w:szCs w:val="22"/>
                </w:rPr>
                <w:t>pietm@nikhef.nl</w:t>
              </w:r>
            </w:hyperlink>
          </w:p>
        </w:tc>
      </w:tr>
      <w:tr w:rsidR="000E483B" w:rsidRPr="000E483B" w:rsidTr="000E483B">
        <w:tc>
          <w:tcPr>
            <w:tcW w:w="4731" w:type="dxa"/>
          </w:tcPr>
          <w:p w:rsidR="000E483B" w:rsidRPr="00A2474D" w:rsidRDefault="00A2474D" w:rsidP="000E483B">
            <w:pPr>
              <w:ind w:right="-334"/>
              <w:rPr>
                <w:b/>
                <w:sz w:val="22"/>
                <w:szCs w:val="22"/>
              </w:rPr>
            </w:pPr>
            <w:r w:rsidRPr="00A2474D">
              <w:rPr>
                <w:b/>
                <w:sz w:val="22"/>
                <w:szCs w:val="22"/>
              </w:rPr>
              <w:t>HAIYAN GAO</w:t>
            </w:r>
          </w:p>
          <w:p w:rsidR="00A2474D" w:rsidRDefault="00A2474D" w:rsidP="000E483B">
            <w:pPr>
              <w:ind w:right="-334"/>
              <w:rPr>
                <w:sz w:val="22"/>
                <w:szCs w:val="22"/>
              </w:rPr>
            </w:pPr>
            <w:r>
              <w:rPr>
                <w:sz w:val="22"/>
                <w:szCs w:val="22"/>
              </w:rPr>
              <w:t>Duke University, Durham, NC</w:t>
            </w:r>
          </w:p>
          <w:p w:rsidR="00A2474D" w:rsidRDefault="00A2474D" w:rsidP="000E483B">
            <w:pPr>
              <w:ind w:right="-334"/>
              <w:rPr>
                <w:sz w:val="22"/>
                <w:szCs w:val="22"/>
              </w:rPr>
            </w:pPr>
            <w:r>
              <w:rPr>
                <w:sz w:val="22"/>
                <w:szCs w:val="22"/>
              </w:rPr>
              <w:t>Box 90305</w:t>
            </w:r>
          </w:p>
          <w:p w:rsidR="00A2474D" w:rsidRDefault="00A2474D" w:rsidP="000E483B">
            <w:pPr>
              <w:ind w:right="-334"/>
              <w:rPr>
                <w:sz w:val="22"/>
                <w:szCs w:val="22"/>
              </w:rPr>
            </w:pPr>
            <w:r>
              <w:rPr>
                <w:sz w:val="22"/>
                <w:szCs w:val="22"/>
              </w:rPr>
              <w:t xml:space="preserve">Duke University </w:t>
            </w:r>
          </w:p>
          <w:p w:rsidR="00A2474D" w:rsidRDefault="00A2474D" w:rsidP="000E483B">
            <w:pPr>
              <w:ind w:right="-334"/>
              <w:rPr>
                <w:sz w:val="22"/>
                <w:szCs w:val="22"/>
              </w:rPr>
            </w:pPr>
            <w:r>
              <w:rPr>
                <w:sz w:val="22"/>
                <w:szCs w:val="22"/>
              </w:rPr>
              <w:t>DURHAM, NC 27708</w:t>
            </w:r>
          </w:p>
          <w:p w:rsidR="00A2474D" w:rsidRDefault="00A2474D" w:rsidP="000E483B">
            <w:pPr>
              <w:ind w:right="-334"/>
              <w:rPr>
                <w:sz w:val="22"/>
                <w:szCs w:val="22"/>
              </w:rPr>
            </w:pPr>
            <w:r>
              <w:rPr>
                <w:sz w:val="22"/>
                <w:szCs w:val="22"/>
              </w:rPr>
              <w:t>Phone: 617-258-0256</w:t>
            </w:r>
          </w:p>
          <w:p w:rsidR="00A2474D" w:rsidRDefault="00FF40F4" w:rsidP="000E483B">
            <w:pPr>
              <w:ind w:right="-334"/>
              <w:rPr>
                <w:sz w:val="22"/>
                <w:szCs w:val="22"/>
              </w:rPr>
            </w:pPr>
            <w:hyperlink r:id="rId16" w:history="1">
              <w:r w:rsidR="00A2474D" w:rsidRPr="00A50544">
                <w:rPr>
                  <w:rStyle w:val="Hyperlink"/>
                  <w:sz w:val="22"/>
                  <w:szCs w:val="22"/>
                </w:rPr>
                <w:t>gao@tunl.duke.edu</w:t>
              </w:r>
            </w:hyperlink>
          </w:p>
          <w:p w:rsidR="00A2474D" w:rsidRPr="000E483B" w:rsidRDefault="00A2474D" w:rsidP="000E483B">
            <w:pPr>
              <w:ind w:right="-334"/>
              <w:rPr>
                <w:sz w:val="22"/>
                <w:szCs w:val="22"/>
              </w:rPr>
            </w:pPr>
          </w:p>
        </w:tc>
        <w:tc>
          <w:tcPr>
            <w:tcW w:w="4732" w:type="dxa"/>
          </w:tcPr>
          <w:p w:rsidR="000E483B" w:rsidRPr="00A2474D" w:rsidRDefault="00A2474D" w:rsidP="000E483B">
            <w:pPr>
              <w:ind w:right="-334"/>
              <w:rPr>
                <w:b/>
                <w:sz w:val="22"/>
                <w:szCs w:val="22"/>
              </w:rPr>
            </w:pPr>
            <w:r w:rsidRPr="00A2474D">
              <w:rPr>
                <w:b/>
                <w:sz w:val="22"/>
                <w:szCs w:val="22"/>
              </w:rPr>
              <w:t>WITOLD NAZAREWICZ</w:t>
            </w:r>
          </w:p>
          <w:p w:rsidR="00A2474D" w:rsidRDefault="00A2474D" w:rsidP="000E483B">
            <w:pPr>
              <w:ind w:right="-334"/>
              <w:rPr>
                <w:sz w:val="22"/>
                <w:szCs w:val="22"/>
              </w:rPr>
            </w:pPr>
            <w:r>
              <w:rPr>
                <w:sz w:val="22"/>
                <w:szCs w:val="22"/>
              </w:rPr>
              <w:t xml:space="preserve">Department of Physics &amp; Astronomy </w:t>
            </w:r>
          </w:p>
          <w:p w:rsidR="00A2474D" w:rsidRDefault="00A2474D" w:rsidP="000E483B">
            <w:pPr>
              <w:ind w:right="-334"/>
              <w:rPr>
                <w:sz w:val="22"/>
                <w:szCs w:val="22"/>
              </w:rPr>
            </w:pPr>
            <w:r>
              <w:rPr>
                <w:sz w:val="22"/>
                <w:szCs w:val="22"/>
              </w:rPr>
              <w:t>Physics Division</w:t>
            </w:r>
          </w:p>
          <w:p w:rsidR="00A2474D" w:rsidRDefault="00A2474D" w:rsidP="000E483B">
            <w:pPr>
              <w:ind w:right="-334"/>
              <w:rPr>
                <w:sz w:val="22"/>
                <w:szCs w:val="22"/>
              </w:rPr>
            </w:pPr>
            <w:r>
              <w:rPr>
                <w:sz w:val="22"/>
                <w:szCs w:val="22"/>
              </w:rPr>
              <w:t>University of Tennessee, Oak Ridge</w:t>
            </w:r>
          </w:p>
          <w:p w:rsidR="00A2474D" w:rsidRDefault="00A2474D" w:rsidP="000E483B">
            <w:pPr>
              <w:ind w:right="-334"/>
              <w:rPr>
                <w:sz w:val="22"/>
                <w:szCs w:val="22"/>
              </w:rPr>
            </w:pPr>
            <w:r>
              <w:rPr>
                <w:sz w:val="22"/>
                <w:szCs w:val="22"/>
              </w:rPr>
              <w:t>National Laboratory</w:t>
            </w:r>
          </w:p>
          <w:p w:rsidR="00A2474D" w:rsidRDefault="00A2474D" w:rsidP="000E483B">
            <w:pPr>
              <w:ind w:right="-334"/>
              <w:rPr>
                <w:sz w:val="22"/>
                <w:szCs w:val="22"/>
              </w:rPr>
            </w:pPr>
            <w:r>
              <w:rPr>
                <w:sz w:val="22"/>
                <w:szCs w:val="22"/>
              </w:rPr>
              <w:t>401 Nielsen Physics Bldg. 6025</w:t>
            </w:r>
          </w:p>
          <w:p w:rsidR="00A2474D" w:rsidRDefault="00A2474D" w:rsidP="000E483B">
            <w:pPr>
              <w:ind w:right="-334"/>
              <w:rPr>
                <w:sz w:val="22"/>
                <w:szCs w:val="22"/>
              </w:rPr>
            </w:pPr>
            <w:r>
              <w:rPr>
                <w:sz w:val="22"/>
                <w:szCs w:val="22"/>
              </w:rPr>
              <w:t>MS6373, P.O. Box 2008</w:t>
            </w:r>
          </w:p>
          <w:p w:rsidR="00A2474D" w:rsidRDefault="00A2474D" w:rsidP="000E483B">
            <w:pPr>
              <w:ind w:right="-334"/>
              <w:rPr>
                <w:sz w:val="22"/>
                <w:szCs w:val="22"/>
              </w:rPr>
            </w:pPr>
            <w:r>
              <w:rPr>
                <w:sz w:val="22"/>
                <w:szCs w:val="22"/>
              </w:rPr>
              <w:t>KNOXVILLE, TENNESSEE 37996, USA</w:t>
            </w:r>
          </w:p>
          <w:p w:rsidR="00A2474D" w:rsidRDefault="00A2474D" w:rsidP="000E483B">
            <w:pPr>
              <w:ind w:right="-334"/>
              <w:rPr>
                <w:sz w:val="22"/>
                <w:szCs w:val="22"/>
              </w:rPr>
            </w:pPr>
            <w:r>
              <w:rPr>
                <w:sz w:val="22"/>
                <w:szCs w:val="22"/>
              </w:rPr>
              <w:t>OakRidge, Tennessee 37831</w:t>
            </w:r>
          </w:p>
          <w:p w:rsidR="00A2474D" w:rsidRDefault="00A2474D" w:rsidP="000E483B">
            <w:pPr>
              <w:ind w:right="-334"/>
              <w:rPr>
                <w:sz w:val="22"/>
                <w:szCs w:val="22"/>
              </w:rPr>
            </w:pPr>
            <w:r>
              <w:rPr>
                <w:sz w:val="22"/>
                <w:szCs w:val="22"/>
              </w:rPr>
              <w:t>Tel: 1-865-574-4580</w:t>
            </w:r>
          </w:p>
          <w:p w:rsidR="00A2474D" w:rsidRDefault="00A2474D" w:rsidP="000E483B">
            <w:pPr>
              <w:ind w:right="-334"/>
              <w:rPr>
                <w:sz w:val="22"/>
                <w:szCs w:val="22"/>
              </w:rPr>
            </w:pPr>
            <w:r>
              <w:rPr>
                <w:sz w:val="22"/>
                <w:szCs w:val="22"/>
              </w:rPr>
              <w:t>Fax: 1-865-576-8746</w:t>
            </w:r>
          </w:p>
          <w:p w:rsidR="00A2474D" w:rsidRPr="000E483B" w:rsidRDefault="00FF40F4" w:rsidP="001C482F">
            <w:pPr>
              <w:ind w:right="-334"/>
              <w:rPr>
                <w:sz w:val="22"/>
                <w:szCs w:val="22"/>
              </w:rPr>
            </w:pPr>
            <w:hyperlink r:id="rId17" w:history="1">
              <w:r w:rsidR="00A2474D" w:rsidRPr="00A50544">
                <w:rPr>
                  <w:rStyle w:val="Hyperlink"/>
                  <w:sz w:val="22"/>
                  <w:szCs w:val="22"/>
                </w:rPr>
                <w:t>witek@utk.edu</w:t>
              </w:r>
            </w:hyperlink>
          </w:p>
        </w:tc>
      </w:tr>
      <w:tr w:rsidR="000E483B" w:rsidRPr="000E483B" w:rsidTr="000E483B">
        <w:tc>
          <w:tcPr>
            <w:tcW w:w="4731" w:type="dxa"/>
          </w:tcPr>
          <w:p w:rsidR="000E483B" w:rsidRPr="00A2474D" w:rsidRDefault="00A2474D" w:rsidP="000E483B">
            <w:pPr>
              <w:ind w:right="-334"/>
              <w:rPr>
                <w:b/>
                <w:sz w:val="22"/>
                <w:szCs w:val="22"/>
              </w:rPr>
            </w:pPr>
            <w:r w:rsidRPr="00A2474D">
              <w:rPr>
                <w:b/>
                <w:sz w:val="22"/>
                <w:szCs w:val="22"/>
              </w:rPr>
              <w:t>EMLYN HUGHES</w:t>
            </w:r>
          </w:p>
          <w:p w:rsidR="00A2474D" w:rsidRDefault="00A2474D" w:rsidP="000E483B">
            <w:pPr>
              <w:ind w:right="-334"/>
              <w:rPr>
                <w:sz w:val="22"/>
                <w:szCs w:val="22"/>
              </w:rPr>
            </w:pPr>
            <w:r>
              <w:rPr>
                <w:sz w:val="22"/>
                <w:szCs w:val="22"/>
              </w:rPr>
              <w:t xml:space="preserve">Columbia University </w:t>
            </w:r>
          </w:p>
          <w:p w:rsidR="00A2474D" w:rsidRDefault="00A2474D" w:rsidP="000E483B">
            <w:pPr>
              <w:ind w:right="-334"/>
              <w:rPr>
                <w:sz w:val="22"/>
                <w:szCs w:val="22"/>
              </w:rPr>
            </w:pPr>
            <w:r>
              <w:rPr>
                <w:sz w:val="22"/>
                <w:szCs w:val="22"/>
              </w:rPr>
              <w:t>Physics Department</w:t>
            </w:r>
          </w:p>
          <w:p w:rsidR="00A2474D" w:rsidRDefault="00A2474D" w:rsidP="000E483B">
            <w:pPr>
              <w:ind w:right="-334"/>
              <w:rPr>
                <w:sz w:val="22"/>
                <w:szCs w:val="22"/>
              </w:rPr>
            </w:pPr>
            <w:r>
              <w:rPr>
                <w:sz w:val="22"/>
                <w:szCs w:val="22"/>
              </w:rPr>
              <w:t>718 Pupin, Box 15</w:t>
            </w:r>
          </w:p>
          <w:p w:rsidR="00A2474D" w:rsidRDefault="00A2474D" w:rsidP="000E483B">
            <w:pPr>
              <w:ind w:right="-334"/>
              <w:rPr>
                <w:sz w:val="22"/>
                <w:szCs w:val="22"/>
              </w:rPr>
            </w:pPr>
            <w:r>
              <w:rPr>
                <w:sz w:val="22"/>
                <w:szCs w:val="22"/>
              </w:rPr>
              <w:t>538 W 120 St.</w:t>
            </w:r>
          </w:p>
          <w:p w:rsidR="00A2474D" w:rsidRDefault="00A2474D" w:rsidP="000E483B">
            <w:pPr>
              <w:ind w:right="-334"/>
              <w:rPr>
                <w:sz w:val="22"/>
                <w:szCs w:val="22"/>
              </w:rPr>
            </w:pPr>
            <w:r>
              <w:rPr>
                <w:sz w:val="22"/>
                <w:szCs w:val="22"/>
              </w:rPr>
              <w:t>NEW YORK, NY 10027</w:t>
            </w:r>
          </w:p>
          <w:p w:rsidR="00A2474D" w:rsidRDefault="00A2474D" w:rsidP="000E483B">
            <w:pPr>
              <w:ind w:right="-334"/>
              <w:rPr>
                <w:sz w:val="22"/>
                <w:szCs w:val="22"/>
              </w:rPr>
            </w:pPr>
            <w:r>
              <w:rPr>
                <w:sz w:val="22"/>
                <w:szCs w:val="22"/>
              </w:rPr>
              <w:t>Phone: 212-854-0796</w:t>
            </w:r>
          </w:p>
          <w:p w:rsidR="00A2474D" w:rsidRPr="000E483B" w:rsidRDefault="00FF40F4" w:rsidP="001C482F">
            <w:pPr>
              <w:ind w:right="-334"/>
              <w:rPr>
                <w:sz w:val="22"/>
                <w:szCs w:val="22"/>
              </w:rPr>
            </w:pPr>
            <w:hyperlink r:id="rId18" w:history="1">
              <w:r w:rsidR="00A2474D" w:rsidRPr="00A50544">
                <w:rPr>
                  <w:rStyle w:val="Hyperlink"/>
                  <w:sz w:val="22"/>
                  <w:szCs w:val="22"/>
                </w:rPr>
                <w:t>EWH42@columbia.edu</w:t>
              </w:r>
            </w:hyperlink>
          </w:p>
        </w:tc>
        <w:tc>
          <w:tcPr>
            <w:tcW w:w="4732" w:type="dxa"/>
          </w:tcPr>
          <w:p w:rsidR="000E483B" w:rsidRPr="00A2474D" w:rsidRDefault="00A2474D" w:rsidP="000E483B">
            <w:pPr>
              <w:ind w:right="-334"/>
              <w:rPr>
                <w:b/>
                <w:sz w:val="22"/>
                <w:szCs w:val="22"/>
              </w:rPr>
            </w:pPr>
            <w:r w:rsidRPr="00A2474D">
              <w:rPr>
                <w:b/>
                <w:sz w:val="22"/>
                <w:szCs w:val="22"/>
              </w:rPr>
              <w:t>EWA RONDIO</w:t>
            </w:r>
          </w:p>
          <w:p w:rsidR="00A2474D" w:rsidRDefault="00A2474D" w:rsidP="000E483B">
            <w:pPr>
              <w:ind w:right="-334"/>
              <w:rPr>
                <w:sz w:val="22"/>
                <w:szCs w:val="22"/>
              </w:rPr>
            </w:pPr>
            <w:r>
              <w:rPr>
                <w:sz w:val="22"/>
                <w:szCs w:val="22"/>
              </w:rPr>
              <w:t>Soltan Inst. For Nuclear Studies</w:t>
            </w:r>
          </w:p>
          <w:p w:rsidR="00A2474D" w:rsidRDefault="00A2474D" w:rsidP="000E483B">
            <w:pPr>
              <w:ind w:right="-334"/>
              <w:rPr>
                <w:sz w:val="22"/>
                <w:szCs w:val="22"/>
              </w:rPr>
            </w:pPr>
            <w:r>
              <w:rPr>
                <w:sz w:val="22"/>
                <w:szCs w:val="22"/>
              </w:rPr>
              <w:t>PL-05-400 OTWOCK-SWIERK, POLAND</w:t>
            </w:r>
          </w:p>
          <w:p w:rsidR="00A2474D" w:rsidRDefault="00A2474D" w:rsidP="000E483B">
            <w:pPr>
              <w:ind w:right="-334"/>
              <w:rPr>
                <w:sz w:val="22"/>
                <w:szCs w:val="22"/>
              </w:rPr>
            </w:pPr>
            <w:r>
              <w:rPr>
                <w:sz w:val="22"/>
                <w:szCs w:val="22"/>
              </w:rPr>
              <w:t>Phone: 22-7798948</w:t>
            </w:r>
          </w:p>
          <w:p w:rsidR="00A2474D" w:rsidRDefault="00A2474D" w:rsidP="000E483B">
            <w:pPr>
              <w:ind w:right="-334"/>
              <w:rPr>
                <w:sz w:val="22"/>
                <w:szCs w:val="22"/>
              </w:rPr>
            </w:pPr>
            <w:r>
              <w:rPr>
                <w:sz w:val="22"/>
                <w:szCs w:val="22"/>
              </w:rPr>
              <w:t>Fax: 22-7793481</w:t>
            </w:r>
          </w:p>
          <w:p w:rsidR="00A2474D" w:rsidRDefault="00FF40F4" w:rsidP="000E483B">
            <w:pPr>
              <w:ind w:right="-334"/>
              <w:rPr>
                <w:sz w:val="22"/>
                <w:szCs w:val="22"/>
              </w:rPr>
            </w:pPr>
            <w:hyperlink r:id="rId19" w:history="1">
              <w:r w:rsidR="00A2474D" w:rsidRPr="00A50544">
                <w:rPr>
                  <w:rStyle w:val="Hyperlink"/>
                  <w:sz w:val="22"/>
                  <w:szCs w:val="22"/>
                </w:rPr>
                <w:t>Ewa.rondio@cern.ch</w:t>
              </w:r>
            </w:hyperlink>
          </w:p>
          <w:p w:rsidR="00A2474D" w:rsidRPr="000E483B" w:rsidRDefault="00A2474D" w:rsidP="000E483B">
            <w:pPr>
              <w:ind w:right="-334"/>
              <w:rPr>
                <w:sz w:val="22"/>
                <w:szCs w:val="22"/>
              </w:rPr>
            </w:pPr>
          </w:p>
        </w:tc>
      </w:tr>
    </w:tbl>
    <w:p w:rsidR="001C482F" w:rsidRDefault="001C482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1"/>
        <w:gridCol w:w="4732"/>
      </w:tblGrid>
      <w:tr w:rsidR="000E483B" w:rsidRPr="000E483B" w:rsidTr="000E483B">
        <w:tc>
          <w:tcPr>
            <w:tcW w:w="4731" w:type="dxa"/>
          </w:tcPr>
          <w:p w:rsidR="000E483B" w:rsidRPr="00A2474D" w:rsidRDefault="00A2474D" w:rsidP="000E483B">
            <w:pPr>
              <w:ind w:right="-334"/>
              <w:rPr>
                <w:b/>
                <w:sz w:val="22"/>
                <w:szCs w:val="22"/>
              </w:rPr>
            </w:pPr>
            <w:r w:rsidRPr="00A2474D">
              <w:rPr>
                <w:b/>
                <w:sz w:val="22"/>
                <w:szCs w:val="22"/>
              </w:rPr>
              <w:t>ED KINNEY</w:t>
            </w:r>
          </w:p>
          <w:p w:rsidR="00A2474D" w:rsidRDefault="00A2474D" w:rsidP="000E483B">
            <w:pPr>
              <w:ind w:right="-334"/>
              <w:rPr>
                <w:sz w:val="22"/>
                <w:szCs w:val="22"/>
              </w:rPr>
            </w:pPr>
            <w:r>
              <w:rPr>
                <w:sz w:val="22"/>
                <w:szCs w:val="22"/>
              </w:rPr>
              <w:t>University of Colorado</w:t>
            </w:r>
          </w:p>
          <w:p w:rsidR="00A2474D" w:rsidRDefault="00A2474D" w:rsidP="000E483B">
            <w:pPr>
              <w:ind w:right="-334"/>
              <w:rPr>
                <w:sz w:val="22"/>
                <w:szCs w:val="22"/>
              </w:rPr>
            </w:pPr>
            <w:r>
              <w:rPr>
                <w:sz w:val="22"/>
                <w:szCs w:val="22"/>
              </w:rPr>
              <w:t>390 UCB</w:t>
            </w:r>
          </w:p>
          <w:p w:rsidR="00A2474D" w:rsidRDefault="00A2474D" w:rsidP="000E483B">
            <w:pPr>
              <w:ind w:right="-334"/>
              <w:rPr>
                <w:sz w:val="22"/>
                <w:szCs w:val="22"/>
              </w:rPr>
            </w:pPr>
            <w:r>
              <w:rPr>
                <w:sz w:val="22"/>
                <w:szCs w:val="22"/>
              </w:rPr>
              <w:t>BOULDER, CO 80309-0390</w:t>
            </w:r>
          </w:p>
          <w:p w:rsidR="00A2474D" w:rsidRDefault="00A2474D" w:rsidP="000E483B">
            <w:pPr>
              <w:ind w:right="-334"/>
              <w:rPr>
                <w:sz w:val="22"/>
                <w:szCs w:val="22"/>
              </w:rPr>
            </w:pPr>
            <w:r>
              <w:rPr>
                <w:sz w:val="22"/>
                <w:szCs w:val="22"/>
              </w:rPr>
              <w:t>Phone: 303-492-3662</w:t>
            </w:r>
          </w:p>
          <w:p w:rsidR="00A2474D" w:rsidRDefault="00FF40F4" w:rsidP="000E483B">
            <w:pPr>
              <w:ind w:right="-334"/>
              <w:rPr>
                <w:sz w:val="22"/>
                <w:szCs w:val="22"/>
              </w:rPr>
            </w:pPr>
            <w:hyperlink r:id="rId20" w:history="1">
              <w:r w:rsidR="00A2474D" w:rsidRPr="00A50544">
                <w:rPr>
                  <w:rStyle w:val="Hyperlink"/>
                  <w:sz w:val="22"/>
                  <w:szCs w:val="22"/>
                </w:rPr>
                <w:t>Edward.kinney@COLORADO.EDU</w:t>
              </w:r>
            </w:hyperlink>
          </w:p>
          <w:p w:rsidR="00A2474D" w:rsidRPr="000E483B" w:rsidRDefault="00A2474D" w:rsidP="000E483B">
            <w:pPr>
              <w:ind w:right="-334"/>
              <w:rPr>
                <w:sz w:val="22"/>
                <w:szCs w:val="22"/>
              </w:rPr>
            </w:pPr>
          </w:p>
        </w:tc>
        <w:tc>
          <w:tcPr>
            <w:tcW w:w="4732" w:type="dxa"/>
          </w:tcPr>
          <w:p w:rsidR="000E483B" w:rsidRPr="00E1183B" w:rsidRDefault="00A2474D" w:rsidP="000E483B">
            <w:pPr>
              <w:ind w:right="-334"/>
              <w:rPr>
                <w:b/>
                <w:sz w:val="22"/>
                <w:szCs w:val="22"/>
              </w:rPr>
            </w:pPr>
            <w:r w:rsidRPr="00E1183B">
              <w:rPr>
                <w:b/>
                <w:sz w:val="22"/>
                <w:szCs w:val="22"/>
              </w:rPr>
              <w:t>PATRIZIA ROSSI</w:t>
            </w:r>
          </w:p>
          <w:p w:rsidR="00A2474D" w:rsidRDefault="00A2474D" w:rsidP="000E483B">
            <w:pPr>
              <w:ind w:right="-334"/>
              <w:rPr>
                <w:sz w:val="22"/>
                <w:szCs w:val="22"/>
              </w:rPr>
            </w:pPr>
            <w:r>
              <w:rPr>
                <w:sz w:val="22"/>
                <w:szCs w:val="22"/>
              </w:rPr>
              <w:t>INFN-LNF</w:t>
            </w:r>
          </w:p>
          <w:p w:rsidR="00A2474D" w:rsidRDefault="00A2474D" w:rsidP="000E483B">
            <w:pPr>
              <w:ind w:right="-334"/>
              <w:rPr>
                <w:sz w:val="22"/>
                <w:szCs w:val="22"/>
              </w:rPr>
            </w:pPr>
            <w:r>
              <w:rPr>
                <w:sz w:val="22"/>
                <w:szCs w:val="22"/>
              </w:rPr>
              <w:t>Via Enrico Fermi</w:t>
            </w:r>
          </w:p>
          <w:p w:rsidR="00A2474D" w:rsidRDefault="00A2474D" w:rsidP="000E483B">
            <w:pPr>
              <w:ind w:right="-334"/>
              <w:rPr>
                <w:sz w:val="22"/>
                <w:szCs w:val="22"/>
              </w:rPr>
            </w:pPr>
            <w:r>
              <w:rPr>
                <w:sz w:val="22"/>
                <w:szCs w:val="22"/>
              </w:rPr>
              <w:t>00044 Frascati Roma</w:t>
            </w:r>
          </w:p>
          <w:p w:rsidR="00A2474D" w:rsidRDefault="00A2474D" w:rsidP="000E483B">
            <w:pPr>
              <w:ind w:right="-334"/>
              <w:rPr>
                <w:sz w:val="22"/>
                <w:szCs w:val="22"/>
              </w:rPr>
            </w:pPr>
            <w:r>
              <w:rPr>
                <w:sz w:val="22"/>
                <w:szCs w:val="22"/>
              </w:rPr>
              <w:t>ITALY</w:t>
            </w:r>
          </w:p>
          <w:p w:rsidR="00A2474D" w:rsidRDefault="00A2474D" w:rsidP="000E483B">
            <w:pPr>
              <w:ind w:right="-334"/>
              <w:rPr>
                <w:sz w:val="22"/>
                <w:szCs w:val="22"/>
              </w:rPr>
            </w:pPr>
            <w:r>
              <w:rPr>
                <w:sz w:val="22"/>
                <w:szCs w:val="22"/>
              </w:rPr>
              <w:t>Phone: 39-6-9403320</w:t>
            </w:r>
          </w:p>
          <w:p w:rsidR="00A2474D" w:rsidRPr="000E483B" w:rsidRDefault="00FF40F4" w:rsidP="001C482F">
            <w:pPr>
              <w:ind w:right="-334"/>
              <w:rPr>
                <w:sz w:val="22"/>
                <w:szCs w:val="22"/>
              </w:rPr>
            </w:pPr>
            <w:hyperlink r:id="rId21" w:history="1">
              <w:r w:rsidR="00A2474D" w:rsidRPr="00A50544">
                <w:rPr>
                  <w:rStyle w:val="Hyperlink"/>
                  <w:sz w:val="22"/>
                  <w:szCs w:val="22"/>
                </w:rPr>
                <w:t>rossi@lnf.infn.it</w:t>
              </w:r>
            </w:hyperlink>
          </w:p>
        </w:tc>
      </w:tr>
      <w:tr w:rsidR="000E483B" w:rsidRPr="000E483B" w:rsidTr="000E483B">
        <w:tc>
          <w:tcPr>
            <w:tcW w:w="4731" w:type="dxa"/>
          </w:tcPr>
          <w:p w:rsidR="000E483B" w:rsidRPr="00E1183B" w:rsidRDefault="00A2474D" w:rsidP="000E483B">
            <w:pPr>
              <w:ind w:right="-334"/>
              <w:rPr>
                <w:b/>
                <w:sz w:val="22"/>
                <w:szCs w:val="22"/>
              </w:rPr>
            </w:pPr>
            <w:r w:rsidRPr="00E1183B">
              <w:rPr>
                <w:b/>
                <w:sz w:val="22"/>
                <w:szCs w:val="22"/>
              </w:rPr>
              <w:t>HANS STROHER</w:t>
            </w:r>
          </w:p>
          <w:p w:rsidR="00A2474D" w:rsidRDefault="00A2474D" w:rsidP="000E483B">
            <w:pPr>
              <w:ind w:right="-334"/>
              <w:rPr>
                <w:sz w:val="22"/>
                <w:szCs w:val="22"/>
              </w:rPr>
            </w:pPr>
            <w:r>
              <w:rPr>
                <w:sz w:val="22"/>
                <w:szCs w:val="22"/>
              </w:rPr>
              <w:t>Forschungszentrum Julich</w:t>
            </w:r>
          </w:p>
          <w:p w:rsidR="00A2474D" w:rsidRDefault="00A2474D" w:rsidP="000E483B">
            <w:pPr>
              <w:ind w:right="-334"/>
              <w:rPr>
                <w:sz w:val="22"/>
                <w:szCs w:val="22"/>
              </w:rPr>
            </w:pPr>
            <w:r>
              <w:rPr>
                <w:sz w:val="22"/>
                <w:szCs w:val="22"/>
              </w:rPr>
              <w:t>Institut for Kernphysik</w:t>
            </w:r>
          </w:p>
          <w:p w:rsidR="00A2474D" w:rsidRDefault="00A2474D" w:rsidP="000E483B">
            <w:pPr>
              <w:ind w:right="-334"/>
              <w:rPr>
                <w:sz w:val="22"/>
                <w:szCs w:val="22"/>
              </w:rPr>
            </w:pPr>
            <w:r>
              <w:rPr>
                <w:sz w:val="22"/>
                <w:szCs w:val="22"/>
              </w:rPr>
              <w:t>D-52425 JULICH</w:t>
            </w:r>
          </w:p>
          <w:p w:rsidR="00A2474D" w:rsidRDefault="00A2474D" w:rsidP="000E483B">
            <w:pPr>
              <w:ind w:right="-334"/>
              <w:rPr>
                <w:sz w:val="22"/>
                <w:szCs w:val="22"/>
              </w:rPr>
            </w:pPr>
            <w:r>
              <w:rPr>
                <w:sz w:val="22"/>
                <w:szCs w:val="22"/>
              </w:rPr>
              <w:t>Phone: 49-2461-61-3093</w:t>
            </w:r>
          </w:p>
          <w:p w:rsidR="00A2474D" w:rsidRDefault="00A2474D" w:rsidP="000E483B">
            <w:pPr>
              <w:ind w:right="-334"/>
              <w:rPr>
                <w:sz w:val="22"/>
                <w:szCs w:val="22"/>
              </w:rPr>
            </w:pPr>
            <w:r>
              <w:rPr>
                <w:sz w:val="22"/>
                <w:szCs w:val="22"/>
              </w:rPr>
              <w:t>Fax: 49-2461-61-3930</w:t>
            </w:r>
          </w:p>
          <w:p w:rsidR="00A2474D" w:rsidRPr="000E483B" w:rsidRDefault="00FF40F4" w:rsidP="001C482F">
            <w:pPr>
              <w:ind w:right="-334"/>
              <w:rPr>
                <w:sz w:val="22"/>
                <w:szCs w:val="22"/>
              </w:rPr>
            </w:pPr>
            <w:hyperlink r:id="rId22" w:history="1">
              <w:r w:rsidR="00A2474D" w:rsidRPr="00A50544">
                <w:rPr>
                  <w:rStyle w:val="Hyperlink"/>
                  <w:sz w:val="22"/>
                  <w:szCs w:val="22"/>
                </w:rPr>
                <w:t>h.stroeher@fz-juelich.de</w:t>
              </w:r>
            </w:hyperlink>
          </w:p>
        </w:tc>
        <w:tc>
          <w:tcPr>
            <w:tcW w:w="4732" w:type="dxa"/>
          </w:tcPr>
          <w:p w:rsidR="000E483B" w:rsidRPr="000E483B" w:rsidRDefault="000E483B" w:rsidP="000E483B">
            <w:pPr>
              <w:ind w:right="-334"/>
              <w:rPr>
                <w:sz w:val="22"/>
                <w:szCs w:val="22"/>
              </w:rPr>
            </w:pPr>
          </w:p>
        </w:tc>
      </w:tr>
    </w:tbl>
    <w:p w:rsidR="0096610C" w:rsidRDefault="0096610C" w:rsidP="00FB1908">
      <w:pPr>
        <w:ind w:right="-334"/>
        <w:rPr>
          <w:sz w:val="22"/>
          <w:szCs w:val="22"/>
        </w:rPr>
      </w:pPr>
    </w:p>
    <w:p w:rsidR="00E1183B" w:rsidRDefault="00E1183B" w:rsidP="00FB1908">
      <w:pPr>
        <w:ind w:right="-334"/>
        <w:rPr>
          <w:sz w:val="22"/>
          <w:szCs w:val="22"/>
        </w:rPr>
      </w:pPr>
    </w:p>
    <w:p w:rsidR="006F5351" w:rsidRDefault="006F5351">
      <w:pPr>
        <w:rPr>
          <w:sz w:val="22"/>
          <w:szCs w:val="22"/>
        </w:rPr>
      </w:pPr>
      <w:r>
        <w:rPr>
          <w:sz w:val="22"/>
          <w:szCs w:val="22"/>
        </w:rPr>
        <w:br w:type="page"/>
      </w:r>
    </w:p>
    <w:p w:rsidR="00E1183B" w:rsidRPr="00145AC1" w:rsidRDefault="00E1183B" w:rsidP="00E1183B">
      <w:pPr>
        <w:jc w:val="center"/>
        <w:rPr>
          <w:b/>
        </w:rPr>
      </w:pPr>
      <w:r w:rsidRPr="00145AC1">
        <w:rPr>
          <w:b/>
        </w:rPr>
        <w:t>Appendix B</w:t>
      </w:r>
    </w:p>
    <w:p w:rsidR="00E1183B" w:rsidRDefault="00E1183B" w:rsidP="00E1183B">
      <w:pPr>
        <w:jc w:val="center"/>
        <w:rPr>
          <w:b/>
        </w:rPr>
      </w:pPr>
      <w:r>
        <w:rPr>
          <w:b/>
        </w:rPr>
        <w:t>Charge to PAC35</w:t>
      </w:r>
    </w:p>
    <w:p w:rsidR="00BA14AE" w:rsidRDefault="00BA14AE" w:rsidP="00E1183B">
      <w:pPr>
        <w:jc w:val="center"/>
        <w:rPr>
          <w:b/>
        </w:rPr>
      </w:pPr>
    </w:p>
    <w:p w:rsidR="002F19B9" w:rsidRDefault="002F19B9" w:rsidP="002F19B9">
      <w:pPr>
        <w:numPr>
          <w:ilvl w:val="0"/>
          <w:numId w:val="16"/>
        </w:numPr>
        <w:rPr>
          <w:lang w:val="en-US"/>
        </w:rPr>
      </w:pPr>
      <w:r w:rsidRPr="002F19B9">
        <w:rPr>
          <w:lang w:val="en-US"/>
        </w:rPr>
        <w:t>Review both proposals</w:t>
      </w:r>
      <w:r w:rsidRPr="00BA14AE">
        <w:rPr>
          <w:vertAlign w:val="superscript"/>
          <w:lang w:val="en-US"/>
        </w:rPr>
        <w:t>*</w:t>
      </w:r>
      <w:r w:rsidRPr="002F19B9">
        <w:rPr>
          <w:lang w:val="en-US"/>
        </w:rPr>
        <w:t xml:space="preserve"> and letters of intent</w:t>
      </w:r>
      <w:r w:rsidRPr="00BA14AE">
        <w:rPr>
          <w:vertAlign w:val="superscript"/>
          <w:lang w:val="en-US"/>
        </w:rPr>
        <w:t>†</w:t>
      </w:r>
      <w:r w:rsidRPr="002F19B9">
        <w:rPr>
          <w:lang w:val="en-US"/>
        </w:rPr>
        <w:t xml:space="preserve"> for experiments that will use the base equipment currently planned for the 12</w:t>
      </w:r>
      <w:r w:rsidR="00BD493E">
        <w:rPr>
          <w:lang w:val="en-US"/>
        </w:rPr>
        <w:t> GeV</w:t>
      </w:r>
      <w:r w:rsidRPr="002F19B9">
        <w:rPr>
          <w:lang w:val="en-US"/>
        </w:rPr>
        <w:t xml:space="preserve"> Upgrade and provide advice on their scientific merit, technical feasibility and resource requirements.</w:t>
      </w:r>
    </w:p>
    <w:p w:rsidR="002F19B9" w:rsidRPr="00BD493E" w:rsidRDefault="002F19B9" w:rsidP="002F19B9">
      <w:pPr>
        <w:rPr>
          <w:sz w:val="12"/>
          <w:szCs w:val="12"/>
          <w:lang w:val="en-US"/>
        </w:rPr>
      </w:pPr>
    </w:p>
    <w:p w:rsidR="002F19B9" w:rsidRPr="002F19B9" w:rsidRDefault="002F19B9" w:rsidP="00BA14AE">
      <w:pPr>
        <w:pStyle w:val="ListParagraph"/>
        <w:numPr>
          <w:ilvl w:val="0"/>
          <w:numId w:val="24"/>
        </w:numPr>
        <w:spacing w:after="120" w:line="240" w:lineRule="auto"/>
        <w:textAlignment w:val="baseline"/>
        <w:rPr>
          <w:rFonts w:ascii="Times New Roman" w:hAnsi="Times New Roman"/>
          <w:bCs/>
          <w:sz w:val="24"/>
          <w:szCs w:val="24"/>
          <w:lang w:val="en-US" w:eastAsia="en-GB"/>
        </w:rPr>
      </w:pPr>
      <w:r w:rsidRPr="002F19B9">
        <w:rPr>
          <w:rFonts w:ascii="Times New Roman" w:hAnsi="Times New Roman"/>
          <w:bCs/>
          <w:sz w:val="24"/>
          <w:szCs w:val="24"/>
          <w:lang w:val="en-US" w:eastAsia="en-GB"/>
        </w:rPr>
        <w:t>Identify proposals with high-quality physics that, based on what we know today, is of sufficient scientific merit that it will be included in the top half of the priority list to be established for the first 5 years of 12</w:t>
      </w:r>
      <w:r w:rsidR="00BD493E">
        <w:rPr>
          <w:rFonts w:ascii="Times New Roman" w:hAnsi="Times New Roman"/>
          <w:bCs/>
          <w:sz w:val="24"/>
          <w:szCs w:val="24"/>
          <w:lang w:val="en-US" w:eastAsia="en-GB"/>
        </w:rPr>
        <w:t> GeV</w:t>
      </w:r>
      <w:r w:rsidRPr="002F19B9">
        <w:rPr>
          <w:rFonts w:ascii="Times New Roman" w:hAnsi="Times New Roman"/>
          <w:bCs/>
          <w:sz w:val="24"/>
          <w:szCs w:val="24"/>
          <w:lang w:val="en-US" w:eastAsia="en-GB"/>
        </w:rPr>
        <w:t xml:space="preserve"> Operations</w:t>
      </w:r>
      <w:r w:rsidR="00BD493E">
        <w:rPr>
          <w:rFonts w:ascii="Times New Roman" w:hAnsi="Times New Roman"/>
          <w:bCs/>
          <w:sz w:val="24"/>
          <w:szCs w:val="24"/>
          <w:lang w:val="en-US" w:eastAsia="en-GB"/>
        </w:rPr>
        <w:t>.</w:t>
      </w:r>
    </w:p>
    <w:p w:rsidR="002F19B9" w:rsidRPr="002F19B9" w:rsidRDefault="002F19B9" w:rsidP="00BA14AE">
      <w:pPr>
        <w:pStyle w:val="ListParagraph"/>
        <w:numPr>
          <w:ilvl w:val="0"/>
          <w:numId w:val="24"/>
        </w:numPr>
        <w:spacing w:after="120" w:line="240" w:lineRule="auto"/>
        <w:textAlignment w:val="baseline"/>
        <w:rPr>
          <w:rFonts w:ascii="Times New Roman" w:hAnsi="Times New Roman"/>
          <w:bCs/>
          <w:sz w:val="24"/>
          <w:szCs w:val="24"/>
          <w:lang w:val="en-US" w:eastAsia="en-GB"/>
        </w:rPr>
      </w:pPr>
      <w:r w:rsidRPr="002F19B9">
        <w:rPr>
          <w:rFonts w:ascii="Times New Roman" w:hAnsi="Times New Roman"/>
          <w:bCs/>
          <w:sz w:val="24"/>
          <w:szCs w:val="24"/>
          <w:lang w:val="en-US" w:eastAsia="en-GB"/>
        </w:rPr>
        <w:t>Identify other proposals with physics that has the potential for falling into this category pending clarification of scientific and/or technical issues</w:t>
      </w:r>
      <w:r w:rsidR="00BD493E">
        <w:rPr>
          <w:rFonts w:ascii="Times New Roman" w:hAnsi="Times New Roman"/>
          <w:bCs/>
          <w:sz w:val="24"/>
          <w:szCs w:val="24"/>
          <w:lang w:val="en-US" w:eastAsia="en-GB"/>
        </w:rPr>
        <w:t>.</w:t>
      </w:r>
    </w:p>
    <w:p w:rsidR="002F19B9" w:rsidRPr="002F19B9" w:rsidRDefault="002F19B9" w:rsidP="00BA14AE">
      <w:pPr>
        <w:pStyle w:val="ListParagraph"/>
        <w:numPr>
          <w:ilvl w:val="0"/>
          <w:numId w:val="24"/>
        </w:numPr>
        <w:spacing w:after="120" w:line="240" w:lineRule="auto"/>
        <w:textAlignment w:val="baseline"/>
        <w:rPr>
          <w:rFonts w:ascii="Times New Roman" w:hAnsi="Times New Roman"/>
          <w:bCs/>
          <w:sz w:val="24"/>
          <w:szCs w:val="24"/>
          <w:lang w:val="en-US" w:eastAsia="en-GB"/>
        </w:rPr>
      </w:pPr>
      <w:r w:rsidRPr="002F19B9">
        <w:rPr>
          <w:rFonts w:ascii="Times New Roman" w:hAnsi="Times New Roman"/>
          <w:bCs/>
          <w:sz w:val="24"/>
          <w:szCs w:val="24"/>
          <w:lang w:val="en-US" w:eastAsia="en-GB"/>
        </w:rPr>
        <w:t>Provide comments on technical and scientific issues that should be addressed by the proponents prior to a second review and the assignment of scientific priority at a future PAC.</w:t>
      </w:r>
    </w:p>
    <w:p w:rsidR="00BC0808" w:rsidRPr="00BC0808" w:rsidRDefault="00BC0808" w:rsidP="00BC0808">
      <w:pPr>
        <w:rPr>
          <w:lang w:val="en-US"/>
        </w:rPr>
      </w:pPr>
    </w:p>
    <w:p w:rsidR="002F19B9" w:rsidRPr="002F19B9" w:rsidRDefault="00F6699F" w:rsidP="00BC0808">
      <w:pPr>
        <w:numPr>
          <w:ilvl w:val="0"/>
          <w:numId w:val="16"/>
        </w:numPr>
        <w:rPr>
          <w:lang w:val="en-US"/>
        </w:rPr>
      </w:pPr>
      <w:r w:rsidRPr="00F6699F">
        <w:rPr>
          <w:bCs/>
          <w:lang w:val="en-US"/>
        </w:rPr>
        <w:t xml:space="preserve">Review </w:t>
      </w:r>
      <w:r w:rsidR="0054593E">
        <w:rPr>
          <w:bCs/>
          <w:lang w:val="en-US"/>
        </w:rPr>
        <w:t>proposal</w:t>
      </w:r>
      <w:r w:rsidR="001C482F" w:rsidRPr="00F6699F">
        <w:rPr>
          <w:bCs/>
          <w:lang w:val="en-US"/>
        </w:rPr>
        <w:t xml:space="preserve">s </w:t>
      </w:r>
      <w:r w:rsidR="00D55E8C" w:rsidRPr="00F6699F">
        <w:rPr>
          <w:bCs/>
          <w:lang w:val="en-US"/>
        </w:rPr>
        <w:t xml:space="preserve">and Letters of Intent for </w:t>
      </w:r>
      <w:r w:rsidR="00BD493E">
        <w:rPr>
          <w:bCs/>
          <w:lang w:val="en-US"/>
        </w:rPr>
        <w:t>e</w:t>
      </w:r>
      <w:r w:rsidR="00D55E8C" w:rsidRPr="00F6699F">
        <w:rPr>
          <w:bCs/>
          <w:lang w:val="en-US"/>
        </w:rPr>
        <w:t xml:space="preserve">xperiments that </w:t>
      </w:r>
      <w:r w:rsidR="00BD493E">
        <w:rPr>
          <w:bCs/>
          <w:lang w:val="en-US"/>
        </w:rPr>
        <w:t>w</w:t>
      </w:r>
      <w:r w:rsidR="00D55E8C" w:rsidRPr="00F6699F">
        <w:rPr>
          <w:bCs/>
          <w:lang w:val="en-US"/>
        </w:rPr>
        <w:t xml:space="preserve">ill </w:t>
      </w:r>
      <w:r w:rsidR="00BD493E">
        <w:rPr>
          <w:bCs/>
          <w:lang w:val="en-US"/>
        </w:rPr>
        <w:t>u</w:t>
      </w:r>
      <w:r w:rsidR="00D55E8C" w:rsidRPr="00F6699F">
        <w:rPr>
          <w:bCs/>
          <w:lang w:val="en-US"/>
        </w:rPr>
        <w:t xml:space="preserve">se </w:t>
      </w:r>
      <w:r w:rsidR="00BD493E">
        <w:rPr>
          <w:bCs/>
          <w:lang w:val="en-US"/>
        </w:rPr>
        <w:t>m</w:t>
      </w:r>
      <w:r w:rsidR="00D55E8C" w:rsidRPr="00F6699F">
        <w:rPr>
          <w:bCs/>
          <w:lang w:val="en-US"/>
        </w:rPr>
        <w:t xml:space="preserve">ajor </w:t>
      </w:r>
      <w:r w:rsidR="00BD493E">
        <w:rPr>
          <w:bCs/>
          <w:lang w:val="en-US"/>
        </w:rPr>
        <w:t>n</w:t>
      </w:r>
      <w:r w:rsidR="00D55E8C" w:rsidRPr="00F6699F">
        <w:rPr>
          <w:bCs/>
          <w:lang w:val="en-US"/>
        </w:rPr>
        <w:t xml:space="preserve">ew </w:t>
      </w:r>
      <w:r w:rsidR="00BD493E">
        <w:rPr>
          <w:bCs/>
          <w:lang w:val="en-US"/>
        </w:rPr>
        <w:t>e</w:t>
      </w:r>
      <w:r w:rsidR="00D55E8C" w:rsidRPr="00F6699F">
        <w:rPr>
          <w:bCs/>
          <w:lang w:val="en-US"/>
        </w:rPr>
        <w:t xml:space="preserve">xperimental </w:t>
      </w:r>
      <w:r w:rsidR="00BD493E">
        <w:rPr>
          <w:bCs/>
          <w:lang w:val="en-US"/>
        </w:rPr>
        <w:t>a</w:t>
      </w:r>
      <w:r w:rsidR="00D55E8C" w:rsidRPr="00F6699F">
        <w:rPr>
          <w:bCs/>
          <w:lang w:val="en-US"/>
        </w:rPr>
        <w:t xml:space="preserve">pparatus </w:t>
      </w:r>
      <w:r w:rsidR="00BD493E">
        <w:rPr>
          <w:bCs/>
          <w:lang w:val="en-US"/>
        </w:rPr>
        <w:t>n</w:t>
      </w:r>
      <w:r w:rsidR="00D55E8C" w:rsidRPr="00F6699F">
        <w:rPr>
          <w:bCs/>
          <w:lang w:val="en-US"/>
        </w:rPr>
        <w:t xml:space="preserve">ot </w:t>
      </w:r>
      <w:r w:rsidR="00BD493E">
        <w:rPr>
          <w:bCs/>
          <w:lang w:val="en-US"/>
        </w:rPr>
        <w:t>i</w:t>
      </w:r>
      <w:r w:rsidR="00D55E8C" w:rsidRPr="00F6699F">
        <w:rPr>
          <w:bCs/>
          <w:lang w:val="en-US"/>
        </w:rPr>
        <w:t>ncluded in the 12</w:t>
      </w:r>
      <w:r w:rsidR="00BD493E">
        <w:rPr>
          <w:bCs/>
          <w:lang w:val="en-US"/>
        </w:rPr>
        <w:t> GeV</w:t>
      </w:r>
      <w:r w:rsidR="00D55E8C" w:rsidRPr="00F6699F">
        <w:rPr>
          <w:bCs/>
          <w:lang w:val="en-US"/>
        </w:rPr>
        <w:t xml:space="preserve"> Upgrade </w:t>
      </w:r>
      <w:r w:rsidR="00BD493E">
        <w:rPr>
          <w:bCs/>
          <w:lang w:val="en-US"/>
        </w:rPr>
        <w:t>c</w:t>
      </w:r>
      <w:r w:rsidR="00D55E8C" w:rsidRPr="00F6699F">
        <w:rPr>
          <w:bCs/>
          <w:lang w:val="en-US"/>
        </w:rPr>
        <w:t>omplement of “Base Equipment”</w:t>
      </w:r>
      <w:r w:rsidRPr="00F6699F">
        <w:rPr>
          <w:bCs/>
          <w:lang w:val="en-US"/>
        </w:rPr>
        <w:t xml:space="preserve">.  </w:t>
      </w:r>
    </w:p>
    <w:p w:rsidR="002F19B9" w:rsidRPr="00BD493E" w:rsidRDefault="002F19B9" w:rsidP="002F19B9">
      <w:pPr>
        <w:rPr>
          <w:sz w:val="12"/>
          <w:szCs w:val="12"/>
          <w:lang w:val="en-US"/>
        </w:rPr>
      </w:pPr>
    </w:p>
    <w:p w:rsidR="002F19B9" w:rsidRPr="00BA14AE" w:rsidRDefault="002F19B9" w:rsidP="00BA14AE">
      <w:pPr>
        <w:pStyle w:val="ListParagraph"/>
        <w:numPr>
          <w:ilvl w:val="0"/>
          <w:numId w:val="25"/>
        </w:numPr>
        <w:spacing w:after="120"/>
        <w:textAlignment w:val="baseline"/>
        <w:rPr>
          <w:rFonts w:ascii="Times New Roman" w:hAnsi="Times New Roman"/>
          <w:sz w:val="24"/>
          <w:szCs w:val="24"/>
          <w:lang w:val="en-US"/>
        </w:rPr>
      </w:pPr>
      <w:r w:rsidRPr="00BA14AE">
        <w:rPr>
          <w:rFonts w:ascii="Times New Roman" w:hAnsi="Times New Roman"/>
          <w:sz w:val="24"/>
          <w:szCs w:val="24"/>
          <w:lang w:val="en-US"/>
        </w:rPr>
        <w:t xml:space="preserve">Identify proposals with high-quality physics that:  </w:t>
      </w:r>
    </w:p>
    <w:p w:rsidR="002F19B9" w:rsidRPr="00BA14AE" w:rsidRDefault="002F19B9" w:rsidP="00BA14AE">
      <w:pPr>
        <w:pStyle w:val="ListParagraph"/>
        <w:numPr>
          <w:ilvl w:val="1"/>
          <w:numId w:val="26"/>
        </w:numPr>
        <w:tabs>
          <w:tab w:val="num" w:pos="1080"/>
        </w:tabs>
        <w:spacing w:after="120"/>
        <w:textAlignment w:val="baseline"/>
        <w:rPr>
          <w:rFonts w:ascii="Times New Roman" w:hAnsi="Times New Roman"/>
          <w:sz w:val="24"/>
          <w:szCs w:val="24"/>
          <w:lang w:val="en-US"/>
        </w:rPr>
      </w:pPr>
      <w:r w:rsidRPr="00BA14AE">
        <w:rPr>
          <w:rFonts w:ascii="Times New Roman" w:hAnsi="Times New Roman"/>
          <w:sz w:val="24"/>
          <w:szCs w:val="24"/>
          <w:lang w:val="en-US"/>
        </w:rPr>
        <w:t>is of scientific merit comparable to that of the research that will be supported by the “base equipment” under construction for the 12</w:t>
      </w:r>
      <w:r w:rsidR="00BD493E">
        <w:rPr>
          <w:rFonts w:ascii="Times New Roman" w:hAnsi="Times New Roman"/>
          <w:sz w:val="24"/>
          <w:szCs w:val="24"/>
          <w:lang w:val="en-US"/>
        </w:rPr>
        <w:t> GeV</w:t>
      </w:r>
      <w:r w:rsidRPr="00BA14AE">
        <w:rPr>
          <w:rFonts w:ascii="Times New Roman" w:hAnsi="Times New Roman"/>
          <w:sz w:val="24"/>
          <w:szCs w:val="24"/>
          <w:lang w:val="en-US"/>
        </w:rPr>
        <w:t xml:space="preserve"> Upgrade; </w:t>
      </w:r>
    </w:p>
    <w:p w:rsidR="002F19B9" w:rsidRPr="00BA14AE" w:rsidRDefault="002F19B9" w:rsidP="00BA14AE">
      <w:pPr>
        <w:pStyle w:val="ListParagraph"/>
        <w:numPr>
          <w:ilvl w:val="1"/>
          <w:numId w:val="26"/>
        </w:numPr>
        <w:tabs>
          <w:tab w:val="num" w:pos="1080"/>
        </w:tabs>
        <w:spacing w:after="120"/>
        <w:textAlignment w:val="baseline"/>
        <w:rPr>
          <w:rFonts w:ascii="Times New Roman" w:hAnsi="Times New Roman"/>
          <w:sz w:val="24"/>
          <w:szCs w:val="24"/>
          <w:lang w:val="en-US"/>
        </w:rPr>
      </w:pPr>
      <w:r w:rsidRPr="00BA14AE">
        <w:rPr>
          <w:rFonts w:ascii="Times New Roman" w:hAnsi="Times New Roman"/>
          <w:sz w:val="24"/>
          <w:szCs w:val="24"/>
          <w:lang w:val="en-US"/>
        </w:rPr>
        <w:t xml:space="preserve">represents an effective use of resources comparable to that of the base equipment; </w:t>
      </w:r>
    </w:p>
    <w:p w:rsidR="002F19B9" w:rsidRPr="00BA14AE" w:rsidRDefault="002F19B9" w:rsidP="00BA14AE">
      <w:pPr>
        <w:pStyle w:val="ListParagraph"/>
        <w:numPr>
          <w:ilvl w:val="1"/>
          <w:numId w:val="26"/>
        </w:numPr>
        <w:tabs>
          <w:tab w:val="num" w:pos="1080"/>
        </w:tabs>
        <w:spacing w:after="120"/>
        <w:textAlignment w:val="baseline"/>
        <w:rPr>
          <w:rFonts w:ascii="Times New Roman" w:hAnsi="Times New Roman"/>
          <w:sz w:val="24"/>
          <w:szCs w:val="24"/>
          <w:lang w:val="en-US"/>
        </w:rPr>
      </w:pPr>
      <w:r w:rsidRPr="00BA14AE">
        <w:rPr>
          <w:rFonts w:ascii="Times New Roman" w:hAnsi="Times New Roman"/>
          <w:sz w:val="24"/>
          <w:szCs w:val="24"/>
          <w:lang w:val="en-US"/>
        </w:rPr>
        <w:t>belongs in the priority list to be established for the first decade of 12</w:t>
      </w:r>
      <w:r w:rsidR="00BD493E">
        <w:rPr>
          <w:rFonts w:ascii="Times New Roman" w:hAnsi="Times New Roman"/>
          <w:sz w:val="24"/>
          <w:szCs w:val="24"/>
          <w:lang w:val="en-US"/>
        </w:rPr>
        <w:t> GeV</w:t>
      </w:r>
      <w:r w:rsidRPr="00BA14AE">
        <w:rPr>
          <w:rFonts w:ascii="Times New Roman" w:hAnsi="Times New Roman"/>
          <w:sz w:val="24"/>
          <w:szCs w:val="24"/>
          <w:lang w:val="en-US"/>
        </w:rPr>
        <w:t xml:space="preserve"> Operations; and </w:t>
      </w:r>
    </w:p>
    <w:p w:rsidR="002F19B9" w:rsidRPr="00BA14AE" w:rsidRDefault="002F19B9" w:rsidP="00BA14AE">
      <w:pPr>
        <w:pStyle w:val="ListParagraph"/>
        <w:numPr>
          <w:ilvl w:val="1"/>
          <w:numId w:val="26"/>
        </w:numPr>
        <w:tabs>
          <w:tab w:val="num" w:pos="1080"/>
        </w:tabs>
        <w:spacing w:after="120"/>
        <w:textAlignment w:val="baseline"/>
        <w:rPr>
          <w:rFonts w:ascii="Times New Roman" w:hAnsi="Times New Roman"/>
          <w:sz w:val="24"/>
          <w:szCs w:val="24"/>
          <w:lang w:val="en-US"/>
        </w:rPr>
      </w:pPr>
      <w:r w:rsidRPr="00BA14AE">
        <w:rPr>
          <w:rFonts w:ascii="Times New Roman" w:hAnsi="Times New Roman"/>
          <w:sz w:val="24"/>
          <w:szCs w:val="24"/>
          <w:lang w:val="en-US"/>
        </w:rPr>
        <w:t>merits detailed pursuit of resources and funding</w:t>
      </w:r>
      <w:r w:rsidR="00BD493E">
        <w:rPr>
          <w:rFonts w:ascii="Times New Roman" w:hAnsi="Times New Roman"/>
          <w:sz w:val="24"/>
          <w:szCs w:val="24"/>
          <w:lang w:val="en-US"/>
        </w:rPr>
        <w:t>.</w:t>
      </w:r>
    </w:p>
    <w:p w:rsidR="002F19B9" w:rsidRPr="00BA14AE" w:rsidRDefault="002F19B9" w:rsidP="00BA14AE">
      <w:pPr>
        <w:pStyle w:val="ListParagraph"/>
        <w:numPr>
          <w:ilvl w:val="0"/>
          <w:numId w:val="25"/>
        </w:numPr>
        <w:spacing w:after="120"/>
        <w:textAlignment w:val="baseline"/>
        <w:rPr>
          <w:rFonts w:ascii="Times New Roman" w:hAnsi="Times New Roman"/>
          <w:sz w:val="24"/>
          <w:szCs w:val="24"/>
          <w:lang w:val="en-US"/>
        </w:rPr>
      </w:pPr>
      <w:r w:rsidRPr="00BA14AE">
        <w:rPr>
          <w:rFonts w:ascii="Times New Roman" w:hAnsi="Times New Roman"/>
          <w:sz w:val="24"/>
          <w:szCs w:val="24"/>
          <w:lang w:val="en-US"/>
        </w:rPr>
        <w:t>Provide comments on technical and scientific issues that should be addressed by the proponents prior to subsequent technical reviews and a second review and the assignment of scientific priority at a future PAC.</w:t>
      </w:r>
    </w:p>
    <w:p w:rsidR="002F19B9" w:rsidRPr="002F19B9" w:rsidRDefault="002F19B9" w:rsidP="002F19B9">
      <w:pPr>
        <w:spacing w:line="192" w:lineRule="auto"/>
        <w:textAlignment w:val="baseline"/>
        <w:rPr>
          <w:lang w:val="en-US"/>
        </w:rPr>
      </w:pPr>
    </w:p>
    <w:p w:rsidR="002F19B9" w:rsidRPr="00BA14AE" w:rsidRDefault="00D55E8C" w:rsidP="001C482F">
      <w:pPr>
        <w:numPr>
          <w:ilvl w:val="0"/>
          <w:numId w:val="16"/>
        </w:numPr>
        <w:rPr>
          <w:lang w:val="en-US"/>
        </w:rPr>
      </w:pPr>
      <w:r w:rsidRPr="001C482F">
        <w:rPr>
          <w:bCs/>
          <w:lang w:val="en-US"/>
        </w:rPr>
        <w:t>Provide Scientific Ratings and Beam Time Recommendations for the Previously Approved 12</w:t>
      </w:r>
      <w:r w:rsidR="00BD493E">
        <w:rPr>
          <w:bCs/>
          <w:lang w:val="en-US"/>
        </w:rPr>
        <w:t> GeV</w:t>
      </w:r>
      <w:r w:rsidRPr="001C482F">
        <w:rPr>
          <w:bCs/>
          <w:lang w:val="en-US"/>
        </w:rPr>
        <w:t xml:space="preserve"> Experiments in the “Transverse Structure of the Hadrons” Category</w:t>
      </w:r>
      <w:r w:rsidR="001C482F">
        <w:rPr>
          <w:bCs/>
          <w:lang w:val="en-US"/>
        </w:rPr>
        <w:t>.</w:t>
      </w:r>
    </w:p>
    <w:p w:rsidR="00BA14AE" w:rsidRPr="00BD493E" w:rsidRDefault="00BA14AE" w:rsidP="00BA14AE">
      <w:pPr>
        <w:rPr>
          <w:sz w:val="12"/>
          <w:szCs w:val="12"/>
          <w:lang w:val="en-US"/>
        </w:rPr>
      </w:pPr>
    </w:p>
    <w:p w:rsidR="00BC0808" w:rsidRPr="002F19B9" w:rsidRDefault="00BC0808" w:rsidP="00BA14AE">
      <w:pPr>
        <w:pStyle w:val="ListParagraph"/>
        <w:numPr>
          <w:ilvl w:val="0"/>
          <w:numId w:val="25"/>
        </w:numPr>
        <w:spacing w:after="120"/>
        <w:textAlignment w:val="baseline"/>
        <w:rPr>
          <w:rFonts w:ascii="Times New Roman" w:hAnsi="Times New Roman"/>
          <w:sz w:val="24"/>
          <w:szCs w:val="24"/>
          <w:lang w:val="en-US"/>
        </w:rPr>
      </w:pPr>
      <w:r w:rsidRPr="002F19B9">
        <w:rPr>
          <w:rFonts w:ascii="Times New Roman" w:hAnsi="Times New Roman"/>
          <w:sz w:val="24"/>
          <w:szCs w:val="24"/>
          <w:lang w:val="en-US"/>
        </w:rPr>
        <w:t>The grading should be consistent with the “scale” used for the scientific priority setting for the 6</w:t>
      </w:r>
      <w:r w:rsidR="00BD493E">
        <w:rPr>
          <w:rFonts w:ascii="Times New Roman" w:hAnsi="Times New Roman"/>
          <w:sz w:val="24"/>
          <w:szCs w:val="24"/>
          <w:lang w:val="en-US"/>
        </w:rPr>
        <w:t> GeV</w:t>
      </w:r>
      <w:r w:rsidRPr="002F19B9">
        <w:rPr>
          <w:rFonts w:ascii="Times New Roman" w:hAnsi="Times New Roman"/>
          <w:sz w:val="24"/>
          <w:szCs w:val="24"/>
          <w:lang w:val="en-US"/>
        </w:rPr>
        <w:t xml:space="preserve"> program</w:t>
      </w:r>
      <w:r w:rsidR="00BD493E">
        <w:rPr>
          <w:rFonts w:ascii="Times New Roman" w:hAnsi="Times New Roman"/>
          <w:sz w:val="24"/>
          <w:szCs w:val="24"/>
          <w:lang w:val="en-US"/>
        </w:rPr>
        <w:t>.</w:t>
      </w:r>
      <w:r w:rsidRPr="002F19B9">
        <w:rPr>
          <w:rFonts w:ascii="Times New Roman" w:hAnsi="Times New Roman"/>
          <w:sz w:val="24"/>
          <w:szCs w:val="24"/>
          <w:lang w:val="en-US"/>
        </w:rPr>
        <w:t xml:space="preserve"> </w:t>
      </w:r>
    </w:p>
    <w:p w:rsidR="001C482F" w:rsidRDefault="001C482F" w:rsidP="00BC0808">
      <w:pPr>
        <w:rPr>
          <w:bCs/>
          <w:lang w:val="en-US"/>
        </w:rPr>
      </w:pPr>
    </w:p>
    <w:p w:rsidR="00BA14AE" w:rsidRDefault="00BA14AE" w:rsidP="00BC0808">
      <w:pPr>
        <w:rPr>
          <w:bCs/>
          <w:lang w:val="en-US"/>
        </w:rPr>
      </w:pPr>
    </w:p>
    <w:p w:rsidR="00BA14AE" w:rsidRDefault="00BD493E" w:rsidP="00BC0808">
      <w:pPr>
        <w:rPr>
          <w:bCs/>
          <w:lang w:val="en-US"/>
        </w:rPr>
      </w:pPr>
      <w:r>
        <w:rPr>
          <w:bCs/>
          <w:lang w:val="en-US"/>
        </w:rPr>
        <w:t>___________________________________________________</w:t>
      </w:r>
    </w:p>
    <w:p w:rsidR="00BD493E" w:rsidRPr="00BD493E" w:rsidRDefault="00BD493E" w:rsidP="00BA14AE">
      <w:pPr>
        <w:ind w:left="1008" w:hanging="288"/>
        <w:rPr>
          <w:bCs/>
          <w:sz w:val="12"/>
          <w:szCs w:val="12"/>
          <w:lang w:val="en-US"/>
        </w:rPr>
      </w:pPr>
    </w:p>
    <w:p w:rsidR="00BC0808" w:rsidRPr="00BD493E" w:rsidRDefault="00BC0808" w:rsidP="00BA14AE">
      <w:pPr>
        <w:ind w:left="1008" w:hanging="288"/>
        <w:rPr>
          <w:sz w:val="20"/>
          <w:szCs w:val="20"/>
          <w:lang w:val="en-US"/>
        </w:rPr>
      </w:pPr>
      <w:r w:rsidRPr="00BD493E">
        <w:rPr>
          <w:bCs/>
          <w:sz w:val="20"/>
          <w:szCs w:val="20"/>
          <w:lang w:val="en-US"/>
        </w:rPr>
        <w:t>*</w:t>
      </w:r>
      <w:r w:rsidR="00BA14AE" w:rsidRPr="00BD493E">
        <w:rPr>
          <w:bCs/>
          <w:sz w:val="20"/>
          <w:szCs w:val="20"/>
          <w:lang w:val="en-US"/>
        </w:rPr>
        <w:t xml:space="preserve"> </w:t>
      </w:r>
      <w:r w:rsidR="00BA14AE" w:rsidRPr="00BD493E">
        <w:rPr>
          <w:bCs/>
          <w:sz w:val="20"/>
          <w:szCs w:val="20"/>
          <w:lang w:val="en-US"/>
        </w:rPr>
        <w:tab/>
      </w:r>
      <w:r w:rsidR="00BA14AE" w:rsidRPr="00BD493E">
        <w:rPr>
          <w:sz w:val="20"/>
          <w:szCs w:val="20"/>
          <w:lang w:val="en-US"/>
        </w:rPr>
        <w:t xml:space="preserve">Proposals </w:t>
      </w:r>
      <w:r w:rsidRPr="00BD493E">
        <w:rPr>
          <w:sz w:val="20"/>
          <w:szCs w:val="20"/>
          <w:lang w:val="en-US"/>
        </w:rPr>
        <w:t>and letters of intent will be considered ONLY if the proponents clearly state their intent to participate in and contribute to the construction of the base equipment.</w:t>
      </w:r>
    </w:p>
    <w:p w:rsidR="00BA14AE" w:rsidRDefault="00BC0808" w:rsidP="00BA14AE">
      <w:pPr>
        <w:ind w:left="1008" w:hanging="288"/>
        <w:rPr>
          <w:lang w:val="en-US"/>
        </w:rPr>
      </w:pPr>
      <w:r w:rsidRPr="00BD493E">
        <w:rPr>
          <w:bCs/>
          <w:sz w:val="20"/>
          <w:szCs w:val="20"/>
          <w:vertAlign w:val="superscript"/>
          <w:lang w:val="en-US"/>
        </w:rPr>
        <w:t>†</w:t>
      </w:r>
      <w:r w:rsidR="00BA14AE" w:rsidRPr="00BD493E">
        <w:rPr>
          <w:sz w:val="20"/>
          <w:szCs w:val="20"/>
          <w:lang w:val="en-US"/>
        </w:rPr>
        <w:t xml:space="preserve"> </w:t>
      </w:r>
      <w:r w:rsidR="00BA14AE" w:rsidRPr="00BD493E">
        <w:rPr>
          <w:sz w:val="20"/>
          <w:szCs w:val="20"/>
          <w:lang w:val="en-US"/>
        </w:rPr>
        <w:tab/>
      </w:r>
      <w:r w:rsidRPr="00BD493E">
        <w:rPr>
          <w:sz w:val="20"/>
          <w:szCs w:val="20"/>
          <w:lang w:val="en-US"/>
        </w:rPr>
        <w:t>Letters of intent for 12</w:t>
      </w:r>
      <w:r w:rsidR="00BD493E">
        <w:rPr>
          <w:sz w:val="20"/>
          <w:szCs w:val="20"/>
          <w:lang w:val="en-US"/>
        </w:rPr>
        <w:t> GeV</w:t>
      </w:r>
      <w:r w:rsidRPr="00BD493E">
        <w:rPr>
          <w:sz w:val="20"/>
          <w:szCs w:val="20"/>
          <w:lang w:val="en-US"/>
        </w:rPr>
        <w:t xml:space="preserve"> at PAC35 will be given the same “rights” to their scientific ideas as are currently afforded to deferred experiments</w:t>
      </w:r>
      <w:r w:rsidRPr="00BC0808">
        <w:rPr>
          <w:lang w:val="en-US"/>
        </w:rPr>
        <w:t xml:space="preserve"> </w:t>
      </w:r>
      <w:r w:rsidR="00BA14AE">
        <w:rPr>
          <w:lang w:val="en-US"/>
        </w:rPr>
        <w:br w:type="page"/>
      </w:r>
    </w:p>
    <w:p w:rsidR="00E1183B" w:rsidRPr="008A74F7" w:rsidRDefault="00E1183B" w:rsidP="00E1183B">
      <w:pPr>
        <w:tabs>
          <w:tab w:val="left" w:pos="204"/>
        </w:tabs>
        <w:jc w:val="center"/>
        <w:rPr>
          <w:b/>
        </w:rPr>
      </w:pPr>
      <w:r w:rsidRPr="008A74F7">
        <w:rPr>
          <w:b/>
        </w:rPr>
        <w:t>APPENDIX C</w:t>
      </w:r>
    </w:p>
    <w:p w:rsidR="00BA14AE" w:rsidRDefault="00BA14AE" w:rsidP="00E1183B">
      <w:pPr>
        <w:pStyle w:val="Body"/>
        <w:ind w:left="-432"/>
        <w:jc w:val="center"/>
        <w:rPr>
          <w:rFonts w:ascii="Times New Roman" w:hAnsi="Times New Roman"/>
          <w:b/>
          <w:sz w:val="22"/>
          <w:szCs w:val="22"/>
        </w:rPr>
      </w:pPr>
    </w:p>
    <w:p w:rsidR="00E1183B" w:rsidRPr="00BA14AE" w:rsidRDefault="00E1183B" w:rsidP="00E1183B">
      <w:pPr>
        <w:pStyle w:val="Body"/>
        <w:ind w:left="-432"/>
        <w:jc w:val="center"/>
        <w:rPr>
          <w:rFonts w:ascii="Times New Roman" w:hAnsi="Times New Roman"/>
          <w:b/>
          <w:szCs w:val="24"/>
        </w:rPr>
      </w:pPr>
      <w:r w:rsidRPr="00BA14AE">
        <w:rPr>
          <w:rFonts w:ascii="Times New Roman" w:hAnsi="Times New Roman"/>
          <w:b/>
          <w:szCs w:val="24"/>
        </w:rPr>
        <w:t>PAC 35 Recommendations</w:t>
      </w:r>
    </w:p>
    <w:p w:rsidR="00E1183B" w:rsidRPr="00145AC1" w:rsidRDefault="00E1183B" w:rsidP="00E1183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tblPr>
      <w:tblGrid>
        <w:gridCol w:w="1008"/>
        <w:gridCol w:w="1800"/>
        <w:gridCol w:w="6655"/>
      </w:tblGrid>
      <w:tr w:rsidR="00BA14AE" w:rsidRPr="00BD493E" w:rsidTr="00BA14AE">
        <w:tc>
          <w:tcPr>
            <w:tcW w:w="1008" w:type="dxa"/>
          </w:tcPr>
          <w:p w:rsidR="00BA14AE" w:rsidRPr="00BD493E" w:rsidRDefault="00BA14AE" w:rsidP="00BD493E">
            <w:pPr>
              <w:jc w:val="center"/>
              <w:rPr>
                <w:b/>
                <w:color w:val="000000" w:themeColor="text1"/>
                <w:sz w:val="22"/>
                <w:szCs w:val="22"/>
              </w:rPr>
            </w:pPr>
            <w:r w:rsidRPr="00BD493E">
              <w:rPr>
                <w:b/>
                <w:color w:val="000000" w:themeColor="text1"/>
                <w:sz w:val="22"/>
                <w:szCs w:val="22"/>
              </w:rPr>
              <w:t>Action</w:t>
            </w:r>
          </w:p>
        </w:tc>
        <w:tc>
          <w:tcPr>
            <w:tcW w:w="1800" w:type="dxa"/>
          </w:tcPr>
          <w:p w:rsidR="00BA14AE" w:rsidRPr="00BD493E" w:rsidRDefault="00BA14AE" w:rsidP="00BD493E">
            <w:pPr>
              <w:rPr>
                <w:b/>
                <w:sz w:val="22"/>
                <w:szCs w:val="22"/>
              </w:rPr>
            </w:pPr>
            <w:r w:rsidRPr="00BD493E">
              <w:rPr>
                <w:b/>
                <w:sz w:val="22"/>
                <w:szCs w:val="22"/>
              </w:rPr>
              <w:t>Proposal #</w:t>
            </w:r>
          </w:p>
        </w:tc>
        <w:tc>
          <w:tcPr>
            <w:tcW w:w="6655" w:type="dxa"/>
          </w:tcPr>
          <w:p w:rsidR="00BA14AE" w:rsidRPr="00BD493E" w:rsidRDefault="00BA14AE" w:rsidP="00BD493E">
            <w:pPr>
              <w:jc w:val="both"/>
              <w:rPr>
                <w:b/>
              </w:rPr>
            </w:pPr>
            <w:r w:rsidRPr="00BD493E">
              <w:rPr>
                <w:b/>
              </w:rPr>
              <w:t>Proposal Title</w:t>
            </w:r>
          </w:p>
        </w:tc>
      </w:tr>
      <w:tr w:rsidR="001563DD" w:rsidRPr="00E1183B" w:rsidTr="00BA14AE">
        <w:tc>
          <w:tcPr>
            <w:tcW w:w="1008" w:type="dxa"/>
          </w:tcPr>
          <w:p w:rsidR="00E1183B" w:rsidRPr="00BD493E" w:rsidRDefault="00E1183B" w:rsidP="00BD493E">
            <w:pPr>
              <w:jc w:val="center"/>
              <w:rPr>
                <w:b/>
                <w:color w:val="000000" w:themeColor="text1"/>
                <w:sz w:val="22"/>
                <w:szCs w:val="22"/>
              </w:rPr>
            </w:pPr>
            <w:r w:rsidRPr="00BD493E">
              <w:rPr>
                <w:b/>
                <w:color w:val="000000" w:themeColor="text1"/>
                <w:sz w:val="22"/>
                <w:szCs w:val="22"/>
              </w:rPr>
              <w:t>A</w:t>
            </w:r>
          </w:p>
        </w:tc>
        <w:tc>
          <w:tcPr>
            <w:tcW w:w="1800" w:type="dxa"/>
          </w:tcPr>
          <w:p w:rsidR="00E1183B" w:rsidRPr="00E1183B" w:rsidRDefault="00E1183B" w:rsidP="00BD493E">
            <w:pPr>
              <w:rPr>
                <w:sz w:val="22"/>
                <w:szCs w:val="22"/>
              </w:rPr>
            </w:pPr>
            <w:r w:rsidRPr="00E1183B">
              <w:rPr>
                <w:sz w:val="22"/>
                <w:szCs w:val="22"/>
              </w:rPr>
              <w:t>PR12-10-001</w:t>
            </w:r>
          </w:p>
        </w:tc>
        <w:tc>
          <w:tcPr>
            <w:tcW w:w="6655" w:type="dxa"/>
          </w:tcPr>
          <w:p w:rsidR="00E1183B" w:rsidRPr="00E1183B" w:rsidRDefault="00E1183B" w:rsidP="00BD493E">
            <w:pPr>
              <w:jc w:val="both"/>
              <w:rPr>
                <w:sz w:val="22"/>
                <w:szCs w:val="22"/>
              </w:rPr>
            </w:pPr>
            <w:r w:rsidRPr="008F40AC">
              <w:t>Study of light hypernuclei by pionic decay at JLab</w:t>
            </w:r>
          </w:p>
        </w:tc>
      </w:tr>
      <w:tr w:rsidR="001563DD" w:rsidRPr="00E1183B" w:rsidTr="00BA14AE">
        <w:tc>
          <w:tcPr>
            <w:tcW w:w="1008" w:type="dxa"/>
          </w:tcPr>
          <w:p w:rsidR="00E1183B" w:rsidRPr="00BD493E" w:rsidRDefault="00E1183B" w:rsidP="00BD493E">
            <w:pPr>
              <w:jc w:val="center"/>
              <w:rPr>
                <w:b/>
                <w:color w:val="000000" w:themeColor="text1"/>
                <w:sz w:val="22"/>
                <w:szCs w:val="22"/>
              </w:rPr>
            </w:pPr>
            <w:r w:rsidRPr="00BD493E">
              <w:rPr>
                <w:b/>
                <w:color w:val="000000" w:themeColor="text1"/>
                <w:sz w:val="22"/>
                <w:szCs w:val="22"/>
              </w:rPr>
              <w:t>A</w:t>
            </w:r>
          </w:p>
        </w:tc>
        <w:tc>
          <w:tcPr>
            <w:tcW w:w="1800" w:type="dxa"/>
          </w:tcPr>
          <w:p w:rsidR="00E1183B" w:rsidRPr="00E1183B" w:rsidRDefault="00E1183B" w:rsidP="00BD493E">
            <w:pPr>
              <w:rPr>
                <w:sz w:val="22"/>
                <w:szCs w:val="22"/>
              </w:rPr>
            </w:pPr>
            <w:r w:rsidRPr="00E1183B">
              <w:rPr>
                <w:sz w:val="22"/>
                <w:szCs w:val="22"/>
              </w:rPr>
              <w:t>PR12-10-002</w:t>
            </w:r>
          </w:p>
        </w:tc>
        <w:tc>
          <w:tcPr>
            <w:tcW w:w="6655" w:type="dxa"/>
          </w:tcPr>
          <w:p w:rsidR="00E1183B" w:rsidRPr="00E1183B" w:rsidRDefault="001563DD" w:rsidP="00BD493E">
            <w:pPr>
              <w:jc w:val="both"/>
              <w:rPr>
                <w:sz w:val="22"/>
                <w:szCs w:val="22"/>
              </w:rPr>
            </w:pPr>
            <w:r>
              <w:t>Precision measurements of the F</w:t>
            </w:r>
            <w:r w:rsidRPr="004767AC">
              <w:rPr>
                <w:vertAlign w:val="subscript"/>
              </w:rPr>
              <w:t xml:space="preserve">2 </w:t>
            </w:r>
            <w:r>
              <w:t>structure function at large x in the resonance region and beyond</w:t>
            </w:r>
          </w:p>
        </w:tc>
      </w:tr>
      <w:tr w:rsidR="001563DD" w:rsidRPr="00E1183B" w:rsidTr="00BA14AE">
        <w:tc>
          <w:tcPr>
            <w:tcW w:w="1008" w:type="dxa"/>
          </w:tcPr>
          <w:p w:rsidR="00E1183B" w:rsidRPr="00BD493E" w:rsidRDefault="001563DD" w:rsidP="00BD493E">
            <w:pPr>
              <w:jc w:val="center"/>
              <w:rPr>
                <w:b/>
                <w:color w:val="000000" w:themeColor="text1"/>
                <w:sz w:val="22"/>
                <w:szCs w:val="22"/>
              </w:rPr>
            </w:pPr>
            <w:r w:rsidRPr="00BD493E">
              <w:rPr>
                <w:b/>
                <w:color w:val="000000" w:themeColor="text1"/>
                <w:sz w:val="22"/>
                <w:szCs w:val="22"/>
              </w:rPr>
              <w:t>A</w:t>
            </w:r>
          </w:p>
        </w:tc>
        <w:tc>
          <w:tcPr>
            <w:tcW w:w="1800" w:type="dxa"/>
          </w:tcPr>
          <w:p w:rsidR="00E1183B" w:rsidRPr="00E1183B" w:rsidRDefault="001563DD" w:rsidP="00BD493E">
            <w:pPr>
              <w:rPr>
                <w:sz w:val="22"/>
                <w:szCs w:val="22"/>
              </w:rPr>
            </w:pPr>
            <w:r>
              <w:rPr>
                <w:sz w:val="22"/>
                <w:szCs w:val="22"/>
              </w:rPr>
              <w:t>PR12-10-003</w:t>
            </w:r>
          </w:p>
        </w:tc>
        <w:tc>
          <w:tcPr>
            <w:tcW w:w="6655" w:type="dxa"/>
          </w:tcPr>
          <w:p w:rsidR="00E1183B" w:rsidRPr="00E1183B" w:rsidRDefault="001563DD" w:rsidP="00BD493E">
            <w:pPr>
              <w:jc w:val="both"/>
              <w:rPr>
                <w:sz w:val="22"/>
                <w:szCs w:val="22"/>
              </w:rPr>
            </w:pPr>
            <w:r w:rsidRPr="007A7B37">
              <w:t>Deuteron Electro-Disintegration at Very High Missing Momentum</w:t>
            </w:r>
          </w:p>
        </w:tc>
      </w:tr>
      <w:tr w:rsidR="001563DD" w:rsidRPr="00E1183B" w:rsidTr="00BA14AE">
        <w:tc>
          <w:tcPr>
            <w:tcW w:w="1008" w:type="dxa"/>
          </w:tcPr>
          <w:p w:rsidR="00E1183B" w:rsidRPr="00BD493E" w:rsidRDefault="001563DD" w:rsidP="00BD493E">
            <w:pPr>
              <w:jc w:val="center"/>
              <w:rPr>
                <w:b/>
                <w:color w:val="000000" w:themeColor="text1"/>
                <w:sz w:val="22"/>
                <w:szCs w:val="22"/>
              </w:rPr>
            </w:pPr>
            <w:r w:rsidRPr="00BD493E">
              <w:rPr>
                <w:b/>
                <w:color w:val="000000" w:themeColor="text1"/>
                <w:sz w:val="22"/>
                <w:szCs w:val="22"/>
              </w:rPr>
              <w:t>D</w:t>
            </w:r>
          </w:p>
        </w:tc>
        <w:tc>
          <w:tcPr>
            <w:tcW w:w="1800" w:type="dxa"/>
          </w:tcPr>
          <w:p w:rsidR="00E1183B" w:rsidRPr="00E1183B" w:rsidRDefault="001563DD" w:rsidP="00BD493E">
            <w:pPr>
              <w:rPr>
                <w:sz w:val="22"/>
                <w:szCs w:val="22"/>
              </w:rPr>
            </w:pPr>
            <w:r>
              <w:rPr>
                <w:sz w:val="22"/>
                <w:szCs w:val="22"/>
              </w:rPr>
              <w:t>PR12-10-004</w:t>
            </w:r>
          </w:p>
        </w:tc>
        <w:tc>
          <w:tcPr>
            <w:tcW w:w="6655" w:type="dxa"/>
          </w:tcPr>
          <w:p w:rsidR="00E1183B" w:rsidRPr="00E1183B" w:rsidRDefault="001563DD" w:rsidP="00BD493E">
            <w:pPr>
              <w:jc w:val="both"/>
              <w:rPr>
                <w:sz w:val="22"/>
                <w:szCs w:val="22"/>
              </w:rPr>
            </w:pPr>
            <w:r>
              <w:t>Hard Photodisintegration of a Proton Pair</w:t>
            </w:r>
          </w:p>
        </w:tc>
      </w:tr>
      <w:tr w:rsidR="001563DD" w:rsidRPr="00E1183B" w:rsidTr="00BA14AE">
        <w:tc>
          <w:tcPr>
            <w:tcW w:w="1008" w:type="dxa"/>
          </w:tcPr>
          <w:p w:rsidR="00E1183B" w:rsidRPr="00BD493E" w:rsidRDefault="001563DD" w:rsidP="00BD493E">
            <w:pPr>
              <w:jc w:val="center"/>
              <w:rPr>
                <w:b/>
                <w:color w:val="000000" w:themeColor="text1"/>
                <w:sz w:val="22"/>
                <w:szCs w:val="22"/>
              </w:rPr>
            </w:pPr>
            <w:r w:rsidRPr="00BD493E">
              <w:rPr>
                <w:b/>
                <w:color w:val="000000" w:themeColor="text1"/>
                <w:sz w:val="22"/>
                <w:szCs w:val="22"/>
              </w:rPr>
              <w:t>D</w:t>
            </w:r>
          </w:p>
        </w:tc>
        <w:tc>
          <w:tcPr>
            <w:tcW w:w="1800" w:type="dxa"/>
          </w:tcPr>
          <w:p w:rsidR="00E1183B" w:rsidRPr="00E1183B" w:rsidRDefault="001563DD" w:rsidP="00BD493E">
            <w:pPr>
              <w:rPr>
                <w:sz w:val="22"/>
                <w:szCs w:val="22"/>
              </w:rPr>
            </w:pPr>
            <w:r>
              <w:rPr>
                <w:sz w:val="22"/>
                <w:szCs w:val="22"/>
              </w:rPr>
              <w:t>PR12-10-005</w:t>
            </w:r>
          </w:p>
        </w:tc>
        <w:tc>
          <w:tcPr>
            <w:tcW w:w="6655" w:type="dxa"/>
          </w:tcPr>
          <w:p w:rsidR="00E1183B" w:rsidRPr="00E1183B" w:rsidRDefault="001563DD" w:rsidP="00BD493E">
            <w:pPr>
              <w:jc w:val="both"/>
              <w:rPr>
                <w:sz w:val="22"/>
                <w:szCs w:val="22"/>
              </w:rPr>
            </w:pPr>
            <w:r>
              <w:t>Precision Measurement of the Neutron Magnetic Form Factor at Q</w:t>
            </w:r>
            <w:r w:rsidRPr="00381146">
              <w:rPr>
                <w:vertAlign w:val="superscript"/>
              </w:rPr>
              <w:t>2</w:t>
            </w:r>
            <w:r>
              <w:t>=16.0 and 18.0</w:t>
            </w:r>
            <w:r w:rsidR="00BA14AE">
              <w:t xml:space="preserve"> </w:t>
            </w:r>
            <w:r>
              <w:t>(GeV/c)</w:t>
            </w:r>
            <w:r w:rsidRPr="00381146">
              <w:rPr>
                <w:vertAlign w:val="superscript"/>
              </w:rPr>
              <w:t>2</w:t>
            </w:r>
            <w:r>
              <w:t xml:space="preserve"> by the Ratio Method</w:t>
            </w:r>
          </w:p>
        </w:tc>
      </w:tr>
      <w:tr w:rsidR="001563DD" w:rsidRPr="00E1183B" w:rsidTr="00BA14AE">
        <w:tc>
          <w:tcPr>
            <w:tcW w:w="1008" w:type="dxa"/>
          </w:tcPr>
          <w:p w:rsidR="00E1183B" w:rsidRPr="00BD493E" w:rsidRDefault="001563DD" w:rsidP="00BD493E">
            <w:pPr>
              <w:jc w:val="center"/>
              <w:rPr>
                <w:b/>
                <w:color w:val="000000" w:themeColor="text1"/>
                <w:sz w:val="22"/>
                <w:szCs w:val="22"/>
              </w:rPr>
            </w:pPr>
            <w:r w:rsidRPr="00BD493E">
              <w:rPr>
                <w:b/>
                <w:color w:val="000000" w:themeColor="text1"/>
                <w:sz w:val="22"/>
                <w:szCs w:val="22"/>
              </w:rPr>
              <w:t>A</w:t>
            </w:r>
          </w:p>
        </w:tc>
        <w:tc>
          <w:tcPr>
            <w:tcW w:w="1800" w:type="dxa"/>
          </w:tcPr>
          <w:p w:rsidR="00E1183B" w:rsidRPr="00E1183B" w:rsidRDefault="001563DD" w:rsidP="00BD493E">
            <w:pPr>
              <w:rPr>
                <w:sz w:val="22"/>
                <w:szCs w:val="22"/>
              </w:rPr>
            </w:pPr>
            <w:r>
              <w:rPr>
                <w:sz w:val="22"/>
                <w:szCs w:val="22"/>
              </w:rPr>
              <w:t>PR12-10-006</w:t>
            </w:r>
          </w:p>
        </w:tc>
        <w:tc>
          <w:tcPr>
            <w:tcW w:w="6655" w:type="dxa"/>
          </w:tcPr>
          <w:p w:rsidR="00E1183B" w:rsidRPr="00E1183B" w:rsidRDefault="001563DD" w:rsidP="00BD493E">
            <w:pPr>
              <w:jc w:val="both"/>
              <w:rPr>
                <w:sz w:val="22"/>
                <w:szCs w:val="22"/>
              </w:rPr>
            </w:pPr>
            <w:r w:rsidRPr="00433E27">
              <w:t xml:space="preserve">An update to PR12-09-014: Target Single Spin Asymmetry in Semi-Inclusive Deep-Inelastic Electro Pion Production on a Transversely Polarized </w:t>
            </w:r>
            <w:r w:rsidRPr="00433E27">
              <w:rPr>
                <w:vertAlign w:val="superscript"/>
              </w:rPr>
              <w:t>3</w:t>
            </w:r>
            <w:r w:rsidRPr="00433E27">
              <w:t>He Target at 8.8 and 11</w:t>
            </w:r>
            <w:r w:rsidR="00BD493E">
              <w:t> GeV</w:t>
            </w:r>
          </w:p>
        </w:tc>
      </w:tr>
      <w:tr w:rsidR="001563DD" w:rsidRPr="00E1183B" w:rsidTr="00BA14AE">
        <w:tc>
          <w:tcPr>
            <w:tcW w:w="1008" w:type="dxa"/>
          </w:tcPr>
          <w:p w:rsidR="00E1183B" w:rsidRPr="00BD493E" w:rsidRDefault="001563DD" w:rsidP="00BD493E">
            <w:pPr>
              <w:jc w:val="center"/>
              <w:rPr>
                <w:b/>
                <w:color w:val="000000" w:themeColor="text1"/>
                <w:sz w:val="22"/>
                <w:szCs w:val="22"/>
              </w:rPr>
            </w:pPr>
            <w:r w:rsidRPr="00BD493E">
              <w:rPr>
                <w:b/>
                <w:color w:val="000000" w:themeColor="text1"/>
                <w:sz w:val="22"/>
                <w:szCs w:val="22"/>
              </w:rPr>
              <w:t>A</w:t>
            </w:r>
          </w:p>
        </w:tc>
        <w:tc>
          <w:tcPr>
            <w:tcW w:w="1800" w:type="dxa"/>
          </w:tcPr>
          <w:p w:rsidR="00E1183B" w:rsidRPr="00E1183B" w:rsidRDefault="001563DD" w:rsidP="00BD493E">
            <w:pPr>
              <w:rPr>
                <w:sz w:val="22"/>
                <w:szCs w:val="22"/>
              </w:rPr>
            </w:pPr>
            <w:r>
              <w:rPr>
                <w:sz w:val="22"/>
                <w:szCs w:val="22"/>
              </w:rPr>
              <w:t>PR12-10-007</w:t>
            </w:r>
          </w:p>
        </w:tc>
        <w:tc>
          <w:tcPr>
            <w:tcW w:w="6655" w:type="dxa"/>
          </w:tcPr>
          <w:p w:rsidR="00E1183B" w:rsidRPr="00E1183B" w:rsidRDefault="001563DD" w:rsidP="00BD493E">
            <w:pPr>
              <w:jc w:val="both"/>
              <w:rPr>
                <w:sz w:val="22"/>
                <w:szCs w:val="22"/>
              </w:rPr>
            </w:pPr>
            <w:r>
              <w:t xml:space="preserve">Precision Measurement of Parity-violation in Deep Inelastic </w:t>
            </w:r>
            <w:r w:rsidR="003A26D9">
              <w:br/>
            </w:r>
            <w:r>
              <w:t>Scattering Over a Broad Kinematic Range</w:t>
            </w:r>
          </w:p>
        </w:tc>
      </w:tr>
      <w:tr w:rsidR="001563DD" w:rsidRPr="00E1183B" w:rsidTr="00BA14AE">
        <w:tc>
          <w:tcPr>
            <w:tcW w:w="1008" w:type="dxa"/>
          </w:tcPr>
          <w:p w:rsidR="00E1183B" w:rsidRPr="00BD493E" w:rsidRDefault="001563DD" w:rsidP="00BD493E">
            <w:pPr>
              <w:jc w:val="center"/>
              <w:rPr>
                <w:b/>
                <w:color w:val="000000" w:themeColor="text1"/>
                <w:sz w:val="22"/>
                <w:szCs w:val="22"/>
              </w:rPr>
            </w:pPr>
            <w:r w:rsidRPr="00BD493E">
              <w:rPr>
                <w:b/>
                <w:color w:val="000000" w:themeColor="text1"/>
                <w:sz w:val="22"/>
                <w:szCs w:val="22"/>
              </w:rPr>
              <w:t>A</w:t>
            </w:r>
          </w:p>
        </w:tc>
        <w:tc>
          <w:tcPr>
            <w:tcW w:w="1800" w:type="dxa"/>
          </w:tcPr>
          <w:p w:rsidR="00E1183B" w:rsidRPr="00E1183B" w:rsidRDefault="001563DD" w:rsidP="00BD493E">
            <w:pPr>
              <w:rPr>
                <w:sz w:val="22"/>
                <w:szCs w:val="22"/>
              </w:rPr>
            </w:pPr>
            <w:r>
              <w:rPr>
                <w:sz w:val="22"/>
                <w:szCs w:val="22"/>
              </w:rPr>
              <w:t>PR12-10-008</w:t>
            </w:r>
          </w:p>
        </w:tc>
        <w:tc>
          <w:tcPr>
            <w:tcW w:w="6655" w:type="dxa"/>
          </w:tcPr>
          <w:p w:rsidR="00E1183B" w:rsidRPr="00E1183B" w:rsidRDefault="001563DD" w:rsidP="00BD493E">
            <w:pPr>
              <w:jc w:val="both"/>
              <w:rPr>
                <w:sz w:val="22"/>
                <w:szCs w:val="22"/>
              </w:rPr>
            </w:pPr>
            <w:r>
              <w:t>Detailed studies of the nuclear dependence of F</w:t>
            </w:r>
            <w:r w:rsidRPr="00BA14AE">
              <w:rPr>
                <w:vertAlign w:val="subscript"/>
              </w:rPr>
              <w:t>2</w:t>
            </w:r>
            <w:r>
              <w:t xml:space="preserve"> in light nuclei</w:t>
            </w:r>
          </w:p>
        </w:tc>
      </w:tr>
      <w:tr w:rsidR="001563DD" w:rsidRPr="00E1183B" w:rsidTr="00BA14AE">
        <w:tc>
          <w:tcPr>
            <w:tcW w:w="1008" w:type="dxa"/>
          </w:tcPr>
          <w:p w:rsidR="00E1183B" w:rsidRPr="00BD493E" w:rsidRDefault="001563DD" w:rsidP="00BD493E">
            <w:pPr>
              <w:jc w:val="center"/>
              <w:rPr>
                <w:b/>
                <w:color w:val="000000" w:themeColor="text1"/>
                <w:sz w:val="22"/>
                <w:szCs w:val="22"/>
              </w:rPr>
            </w:pPr>
            <w:r w:rsidRPr="00BD493E">
              <w:rPr>
                <w:b/>
                <w:color w:val="000000" w:themeColor="text1"/>
                <w:sz w:val="22"/>
                <w:szCs w:val="22"/>
              </w:rPr>
              <w:t>C</w:t>
            </w:r>
            <w:r w:rsidR="00BD493E">
              <w:rPr>
                <w:b/>
                <w:color w:val="000000" w:themeColor="text1"/>
                <w:sz w:val="22"/>
                <w:szCs w:val="22"/>
              </w:rPr>
              <w:t>2</w:t>
            </w:r>
          </w:p>
        </w:tc>
        <w:tc>
          <w:tcPr>
            <w:tcW w:w="1800" w:type="dxa"/>
          </w:tcPr>
          <w:p w:rsidR="00E1183B" w:rsidRPr="00E1183B" w:rsidRDefault="001563DD" w:rsidP="00BD493E">
            <w:pPr>
              <w:rPr>
                <w:sz w:val="22"/>
                <w:szCs w:val="22"/>
              </w:rPr>
            </w:pPr>
            <w:r>
              <w:rPr>
                <w:sz w:val="22"/>
                <w:szCs w:val="22"/>
              </w:rPr>
              <w:t>PR12-10-009</w:t>
            </w:r>
          </w:p>
        </w:tc>
        <w:tc>
          <w:tcPr>
            <w:tcW w:w="6655" w:type="dxa"/>
          </w:tcPr>
          <w:p w:rsidR="00E1183B" w:rsidRPr="00E1183B" w:rsidRDefault="001563DD" w:rsidP="00BD493E">
            <w:pPr>
              <w:jc w:val="both"/>
              <w:rPr>
                <w:sz w:val="22"/>
                <w:szCs w:val="22"/>
              </w:rPr>
            </w:pPr>
            <w:r>
              <w:t xml:space="preserve">Search for new Vector Boson </w:t>
            </w:r>
            <w:r w:rsidRPr="00D90858">
              <w:rPr>
                <w:i/>
              </w:rPr>
              <w:t>A</w:t>
            </w:r>
            <w:r>
              <w:rPr>
                <w:i/>
              </w:rPr>
              <w:t xml:space="preserve">’ </w:t>
            </w:r>
            <w:r>
              <w:t xml:space="preserve"> Decaying to </w:t>
            </w:r>
            <w:r w:rsidRPr="00D90858">
              <w:rPr>
                <w:i/>
              </w:rPr>
              <w:t>e</w:t>
            </w:r>
            <w:r w:rsidRPr="00D90858">
              <w:rPr>
                <w:i/>
                <w:vertAlign w:val="superscript"/>
              </w:rPr>
              <w:t>+</w:t>
            </w:r>
            <w:r>
              <w:rPr>
                <w:i/>
              </w:rPr>
              <w:t>e</w:t>
            </w:r>
            <w:r>
              <w:rPr>
                <w:i/>
                <w:sz w:val="32"/>
                <w:szCs w:val="32"/>
                <w:vertAlign w:val="superscript"/>
              </w:rPr>
              <w:t>-</w:t>
            </w:r>
          </w:p>
        </w:tc>
      </w:tr>
      <w:tr w:rsidR="001563DD" w:rsidRPr="00E1183B" w:rsidTr="00BA14AE">
        <w:tc>
          <w:tcPr>
            <w:tcW w:w="1008" w:type="dxa"/>
          </w:tcPr>
          <w:p w:rsidR="00E1183B" w:rsidRPr="00BD493E" w:rsidRDefault="001563DD" w:rsidP="00BD493E">
            <w:pPr>
              <w:jc w:val="center"/>
              <w:rPr>
                <w:b/>
                <w:color w:val="000000" w:themeColor="text1"/>
                <w:sz w:val="22"/>
                <w:szCs w:val="22"/>
              </w:rPr>
            </w:pPr>
            <w:r w:rsidRPr="00BD493E">
              <w:rPr>
                <w:b/>
                <w:color w:val="000000" w:themeColor="text1"/>
                <w:sz w:val="22"/>
                <w:szCs w:val="22"/>
              </w:rPr>
              <w:t>D</w:t>
            </w:r>
          </w:p>
        </w:tc>
        <w:tc>
          <w:tcPr>
            <w:tcW w:w="1800" w:type="dxa"/>
          </w:tcPr>
          <w:p w:rsidR="00E1183B" w:rsidRPr="00E1183B" w:rsidRDefault="001563DD" w:rsidP="00BD493E">
            <w:pPr>
              <w:rPr>
                <w:sz w:val="22"/>
                <w:szCs w:val="22"/>
              </w:rPr>
            </w:pPr>
            <w:r>
              <w:rPr>
                <w:sz w:val="22"/>
                <w:szCs w:val="22"/>
              </w:rPr>
              <w:t>PR12-10-010</w:t>
            </w:r>
          </w:p>
        </w:tc>
        <w:tc>
          <w:tcPr>
            <w:tcW w:w="6655" w:type="dxa"/>
          </w:tcPr>
          <w:p w:rsidR="00E1183B" w:rsidRPr="00E1183B" w:rsidRDefault="001563DD" w:rsidP="00BD493E">
            <w:pPr>
              <w:jc w:val="both"/>
              <w:outlineLvl w:val="0"/>
              <w:rPr>
                <w:sz w:val="22"/>
                <w:szCs w:val="22"/>
              </w:rPr>
            </w:pPr>
            <w:r>
              <w:t>A Detailed Study of the Reaction Mechanism in Semi-Inclusive Deep Inelastic Scattering with the CLAS12 Detector</w:t>
            </w:r>
          </w:p>
        </w:tc>
      </w:tr>
      <w:tr w:rsidR="001563DD" w:rsidRPr="00E1183B" w:rsidTr="00BA14AE">
        <w:tc>
          <w:tcPr>
            <w:tcW w:w="1008" w:type="dxa"/>
          </w:tcPr>
          <w:p w:rsidR="00E1183B" w:rsidRPr="00BD493E" w:rsidRDefault="001563DD" w:rsidP="00BD493E">
            <w:pPr>
              <w:jc w:val="center"/>
              <w:rPr>
                <w:b/>
                <w:color w:val="000000" w:themeColor="text1"/>
                <w:sz w:val="22"/>
                <w:szCs w:val="22"/>
              </w:rPr>
            </w:pPr>
            <w:r w:rsidRPr="00BD493E">
              <w:rPr>
                <w:b/>
                <w:color w:val="000000" w:themeColor="text1"/>
                <w:sz w:val="22"/>
                <w:szCs w:val="22"/>
              </w:rPr>
              <w:t>A</w:t>
            </w:r>
          </w:p>
        </w:tc>
        <w:tc>
          <w:tcPr>
            <w:tcW w:w="1800" w:type="dxa"/>
          </w:tcPr>
          <w:p w:rsidR="00E1183B" w:rsidRPr="00E1183B" w:rsidRDefault="001563DD" w:rsidP="00BD493E">
            <w:pPr>
              <w:rPr>
                <w:sz w:val="22"/>
                <w:szCs w:val="22"/>
              </w:rPr>
            </w:pPr>
            <w:r>
              <w:rPr>
                <w:sz w:val="22"/>
                <w:szCs w:val="22"/>
              </w:rPr>
              <w:t>PR12-10-011</w:t>
            </w:r>
          </w:p>
        </w:tc>
        <w:tc>
          <w:tcPr>
            <w:tcW w:w="6655" w:type="dxa"/>
          </w:tcPr>
          <w:p w:rsidR="00E1183B" w:rsidRPr="00E1183B" w:rsidRDefault="001563DD" w:rsidP="00BD493E">
            <w:pPr>
              <w:jc w:val="both"/>
              <w:rPr>
                <w:sz w:val="22"/>
                <w:szCs w:val="22"/>
              </w:rPr>
            </w:pPr>
            <w:r w:rsidRPr="009C27F5">
              <w:t xml:space="preserve">A </w:t>
            </w:r>
            <w:r>
              <w:t xml:space="preserve">Precision Measurement of the </w:t>
            </w:r>
            <w:r w:rsidRPr="009C27F5">
              <w:rPr>
                <w:rFonts w:ascii="Symbol" w:hAnsi="Symbol"/>
                <w:sz w:val="28"/>
                <w:szCs w:val="28"/>
              </w:rPr>
              <w:t></w:t>
            </w:r>
            <w:r w:rsidRPr="009C27F5">
              <w:t xml:space="preserve"> Radiative Decay Width via the Primakoff Effect</w:t>
            </w:r>
          </w:p>
        </w:tc>
      </w:tr>
      <w:tr w:rsidR="001563DD" w:rsidRPr="00E1183B" w:rsidTr="00BA14AE">
        <w:tc>
          <w:tcPr>
            <w:tcW w:w="1008" w:type="dxa"/>
          </w:tcPr>
          <w:p w:rsidR="00E1183B" w:rsidRPr="00BD493E" w:rsidRDefault="001563DD" w:rsidP="00BD493E">
            <w:pPr>
              <w:jc w:val="center"/>
              <w:rPr>
                <w:b/>
                <w:color w:val="000000" w:themeColor="text1"/>
                <w:sz w:val="22"/>
                <w:szCs w:val="22"/>
              </w:rPr>
            </w:pPr>
            <w:r w:rsidRPr="00BD493E">
              <w:rPr>
                <w:b/>
                <w:color w:val="000000" w:themeColor="text1"/>
                <w:sz w:val="22"/>
                <w:szCs w:val="22"/>
              </w:rPr>
              <w:t>D</w:t>
            </w:r>
          </w:p>
        </w:tc>
        <w:tc>
          <w:tcPr>
            <w:tcW w:w="1800" w:type="dxa"/>
          </w:tcPr>
          <w:p w:rsidR="00E1183B" w:rsidRPr="00E1183B" w:rsidRDefault="001563DD" w:rsidP="00BD493E">
            <w:pPr>
              <w:rPr>
                <w:sz w:val="22"/>
                <w:szCs w:val="22"/>
              </w:rPr>
            </w:pPr>
            <w:r>
              <w:rPr>
                <w:sz w:val="22"/>
                <w:szCs w:val="22"/>
              </w:rPr>
              <w:t>PR12-10-012</w:t>
            </w:r>
          </w:p>
        </w:tc>
        <w:tc>
          <w:tcPr>
            <w:tcW w:w="6655" w:type="dxa"/>
          </w:tcPr>
          <w:p w:rsidR="00E1183B" w:rsidRPr="00E1183B" w:rsidRDefault="001563DD" w:rsidP="00BD493E">
            <w:pPr>
              <w:jc w:val="both"/>
              <w:rPr>
                <w:sz w:val="22"/>
                <w:szCs w:val="22"/>
              </w:rPr>
            </w:pPr>
            <w:r>
              <w:t>Precision Measurements of Nucleon and Nuclear Structure Functions to Constrain Gluon Distributions</w:t>
            </w:r>
          </w:p>
        </w:tc>
      </w:tr>
    </w:tbl>
    <w:p w:rsidR="001563DD" w:rsidRDefault="001563DD" w:rsidP="00FB1908">
      <w:pPr>
        <w:ind w:right="-334"/>
        <w:rPr>
          <w:sz w:val="22"/>
          <w:szCs w:val="22"/>
        </w:rPr>
      </w:pPr>
    </w:p>
    <w:p w:rsidR="001563DD" w:rsidRDefault="001563DD" w:rsidP="00BD493E">
      <w:pPr>
        <w:tabs>
          <w:tab w:val="left" w:pos="1680"/>
          <w:tab w:val="left" w:pos="3240"/>
        </w:tabs>
        <w:ind w:left="720"/>
        <w:rPr>
          <w:sz w:val="22"/>
          <w:szCs w:val="22"/>
        </w:rPr>
      </w:pPr>
      <w:r w:rsidRPr="0057017E">
        <w:rPr>
          <w:sz w:val="22"/>
          <w:szCs w:val="22"/>
        </w:rPr>
        <w:t>A=A</w:t>
      </w:r>
      <w:r>
        <w:rPr>
          <w:sz w:val="22"/>
          <w:szCs w:val="22"/>
        </w:rPr>
        <w:t>ccept</w:t>
      </w:r>
      <w:r w:rsidRPr="0057017E">
        <w:rPr>
          <w:sz w:val="22"/>
          <w:szCs w:val="22"/>
        </w:rPr>
        <w:t xml:space="preserve">, </w:t>
      </w:r>
    </w:p>
    <w:p w:rsidR="001563DD" w:rsidRDefault="001563DD" w:rsidP="00BD493E">
      <w:pPr>
        <w:tabs>
          <w:tab w:val="left" w:pos="1680"/>
          <w:tab w:val="left" w:pos="3240"/>
        </w:tabs>
        <w:ind w:left="720"/>
        <w:rPr>
          <w:sz w:val="22"/>
          <w:szCs w:val="22"/>
        </w:rPr>
      </w:pPr>
      <w:r w:rsidRPr="0057017E">
        <w:rPr>
          <w:sz w:val="22"/>
          <w:szCs w:val="22"/>
        </w:rPr>
        <w:t>C</w:t>
      </w:r>
      <w:r>
        <w:rPr>
          <w:sz w:val="22"/>
          <w:szCs w:val="22"/>
        </w:rPr>
        <w:t>1</w:t>
      </w:r>
      <w:r w:rsidRPr="0057017E">
        <w:rPr>
          <w:sz w:val="22"/>
          <w:szCs w:val="22"/>
        </w:rPr>
        <w:t>=Co</w:t>
      </w:r>
      <w:r>
        <w:rPr>
          <w:sz w:val="22"/>
          <w:szCs w:val="22"/>
        </w:rPr>
        <w:t xml:space="preserve">nditionally Approve w/Technical Review, </w:t>
      </w:r>
    </w:p>
    <w:p w:rsidR="001563DD" w:rsidRDefault="001563DD" w:rsidP="00BD493E">
      <w:pPr>
        <w:tabs>
          <w:tab w:val="left" w:pos="1680"/>
          <w:tab w:val="left" w:pos="3240"/>
        </w:tabs>
        <w:ind w:left="720"/>
        <w:rPr>
          <w:sz w:val="22"/>
          <w:szCs w:val="22"/>
        </w:rPr>
      </w:pPr>
      <w:r>
        <w:rPr>
          <w:sz w:val="22"/>
          <w:szCs w:val="22"/>
        </w:rPr>
        <w:t xml:space="preserve">C2=Conditionally Approve w/PAC Review, </w:t>
      </w:r>
    </w:p>
    <w:p w:rsidR="001563DD" w:rsidRDefault="001563DD" w:rsidP="00BD493E">
      <w:pPr>
        <w:tabs>
          <w:tab w:val="left" w:pos="1680"/>
          <w:tab w:val="left" w:pos="3240"/>
        </w:tabs>
        <w:ind w:left="720"/>
        <w:rPr>
          <w:sz w:val="22"/>
          <w:szCs w:val="22"/>
        </w:rPr>
      </w:pPr>
      <w:r>
        <w:rPr>
          <w:sz w:val="22"/>
          <w:szCs w:val="22"/>
        </w:rPr>
        <w:t>C3=Conditionally Approve</w:t>
      </w:r>
    </w:p>
    <w:p w:rsidR="001563DD" w:rsidRPr="00751E80" w:rsidRDefault="001563DD" w:rsidP="00BD493E">
      <w:pPr>
        <w:tabs>
          <w:tab w:val="left" w:pos="1680"/>
          <w:tab w:val="left" w:pos="3240"/>
        </w:tabs>
        <w:ind w:left="720"/>
        <w:rPr>
          <w:sz w:val="22"/>
          <w:szCs w:val="22"/>
        </w:rPr>
      </w:pPr>
      <w:r>
        <w:rPr>
          <w:sz w:val="22"/>
          <w:szCs w:val="22"/>
        </w:rPr>
        <w:t>D=Defer</w:t>
      </w:r>
    </w:p>
    <w:p w:rsidR="001563DD" w:rsidRDefault="001563DD" w:rsidP="00FB1908">
      <w:pPr>
        <w:ind w:right="-334"/>
        <w:rPr>
          <w:sz w:val="22"/>
          <w:szCs w:val="22"/>
        </w:rPr>
      </w:pPr>
    </w:p>
    <w:p w:rsidR="006F5351" w:rsidRDefault="006F5351">
      <w:pPr>
        <w:rPr>
          <w:sz w:val="22"/>
          <w:szCs w:val="22"/>
        </w:rPr>
      </w:pPr>
      <w:r>
        <w:rPr>
          <w:sz w:val="22"/>
          <w:szCs w:val="22"/>
        </w:rPr>
        <w:br w:type="page"/>
      </w:r>
    </w:p>
    <w:p w:rsidR="001563DD" w:rsidRPr="008A74F7" w:rsidRDefault="001563DD" w:rsidP="001563DD">
      <w:pPr>
        <w:jc w:val="center"/>
        <w:rPr>
          <w:b/>
        </w:rPr>
      </w:pPr>
      <w:r w:rsidRPr="008A74F7">
        <w:rPr>
          <w:b/>
          <w:bCs/>
        </w:rPr>
        <w:t>APPENDIX D</w:t>
      </w:r>
    </w:p>
    <w:p w:rsidR="003A26D9" w:rsidRDefault="003A26D9" w:rsidP="001563DD">
      <w:pPr>
        <w:jc w:val="both"/>
        <w:rPr>
          <w:b/>
          <w:sz w:val="28"/>
          <w:szCs w:val="28"/>
        </w:rPr>
      </w:pPr>
    </w:p>
    <w:p w:rsidR="001563DD" w:rsidRPr="00C44DBA" w:rsidRDefault="003A26D9" w:rsidP="001563DD">
      <w:pPr>
        <w:jc w:val="both"/>
        <w:rPr>
          <w:b/>
          <w:sz w:val="28"/>
          <w:szCs w:val="28"/>
        </w:rPr>
      </w:pPr>
      <w:r>
        <w:rPr>
          <w:b/>
          <w:sz w:val="28"/>
          <w:szCs w:val="28"/>
        </w:rPr>
        <w:t>Proposal</w:t>
      </w:r>
      <w:r w:rsidR="001563DD" w:rsidRPr="00C44DBA">
        <w:rPr>
          <w:b/>
          <w:sz w:val="28"/>
          <w:szCs w:val="28"/>
        </w:rPr>
        <w:t xml:space="preserve"> Report</w:t>
      </w:r>
    </w:p>
    <w:p w:rsidR="001563DD" w:rsidRPr="00C44DBA" w:rsidRDefault="001563DD" w:rsidP="001563DD">
      <w:pPr>
        <w:rPr>
          <w:b/>
        </w:rPr>
      </w:pPr>
    </w:p>
    <w:p w:rsidR="001563DD" w:rsidRPr="00C44DBA" w:rsidRDefault="003A26D9" w:rsidP="001563DD">
      <w:pPr>
        <w:rPr>
          <w:b/>
        </w:rPr>
      </w:pPr>
      <w:r>
        <w:rPr>
          <w:b/>
        </w:rPr>
        <w:t>Proposal</w:t>
      </w:r>
      <w:r w:rsidR="001563DD" w:rsidRPr="00C44DBA">
        <w:rPr>
          <w:b/>
        </w:rPr>
        <w:t>:</w:t>
      </w:r>
      <w:r w:rsidR="001563DD">
        <w:rPr>
          <w:b/>
        </w:rPr>
        <w:t xml:space="preserve"> </w:t>
      </w:r>
      <w:r w:rsidR="001563DD" w:rsidRPr="00C55846">
        <w:t>PR12-10</w:t>
      </w:r>
      <w:r w:rsidR="001563DD" w:rsidRPr="008F40AC">
        <w:t>-001</w:t>
      </w:r>
    </w:p>
    <w:p w:rsidR="001563DD" w:rsidRPr="00C44DBA" w:rsidRDefault="001563DD" w:rsidP="001563DD">
      <w:pPr>
        <w:rPr>
          <w:b/>
        </w:rPr>
      </w:pPr>
    </w:p>
    <w:p w:rsidR="001563DD" w:rsidRPr="00C44DBA" w:rsidRDefault="001563DD" w:rsidP="001563DD">
      <w:pPr>
        <w:rPr>
          <w:b/>
        </w:rPr>
      </w:pPr>
      <w:r w:rsidRPr="00C44DBA">
        <w:rPr>
          <w:b/>
        </w:rPr>
        <w:t>Scientific Rating:</w:t>
      </w:r>
      <w:r>
        <w:rPr>
          <w:b/>
        </w:rPr>
        <w:t xml:space="preserve"> </w:t>
      </w:r>
    </w:p>
    <w:p w:rsidR="001563DD" w:rsidRPr="00C44DBA" w:rsidRDefault="001563DD" w:rsidP="001563DD">
      <w:pPr>
        <w:rPr>
          <w:b/>
        </w:rPr>
      </w:pPr>
    </w:p>
    <w:p w:rsidR="001563DD" w:rsidRPr="00C44DBA" w:rsidRDefault="001563DD" w:rsidP="001563DD">
      <w:pPr>
        <w:rPr>
          <w:b/>
        </w:rPr>
      </w:pPr>
      <w:r w:rsidRPr="00C44DBA">
        <w:rPr>
          <w:b/>
        </w:rPr>
        <w:t>Title:</w:t>
      </w:r>
      <w:r>
        <w:rPr>
          <w:b/>
        </w:rPr>
        <w:t xml:space="preserve"> </w:t>
      </w:r>
      <w:r w:rsidRPr="008F40AC">
        <w:t>Study of light hypernuclei by pionic decay at JLab</w:t>
      </w:r>
    </w:p>
    <w:p w:rsidR="001563DD" w:rsidRDefault="001563DD" w:rsidP="001563DD">
      <w:pPr>
        <w:rPr>
          <w:b/>
        </w:rPr>
      </w:pPr>
    </w:p>
    <w:p w:rsidR="001563DD" w:rsidRPr="00C44DBA" w:rsidRDefault="001563DD" w:rsidP="001563DD">
      <w:pPr>
        <w:rPr>
          <w:b/>
        </w:rPr>
      </w:pPr>
      <w:r w:rsidRPr="00C44DBA">
        <w:rPr>
          <w:b/>
        </w:rPr>
        <w:t>Spokespersons:</w:t>
      </w:r>
      <w:r>
        <w:rPr>
          <w:b/>
        </w:rPr>
        <w:t xml:space="preserve"> </w:t>
      </w:r>
      <w:r w:rsidRPr="00602C91">
        <w:t>L. Tang, A. Margaryan, L. Yuan, S.N. Nakamura, J. Reinhold, F. Garibaldi, J. LeRose</w:t>
      </w:r>
    </w:p>
    <w:p w:rsidR="001563DD" w:rsidRDefault="001563DD" w:rsidP="001563DD">
      <w:pPr>
        <w:rPr>
          <w:b/>
        </w:rPr>
      </w:pPr>
    </w:p>
    <w:p w:rsidR="001563DD" w:rsidRDefault="001563DD" w:rsidP="001563DD">
      <w:pPr>
        <w:jc w:val="both"/>
        <w:rPr>
          <w:b/>
        </w:rPr>
      </w:pPr>
      <w:r w:rsidRPr="00C44DBA">
        <w:rPr>
          <w:b/>
        </w:rPr>
        <w:t>Motivation:</w:t>
      </w:r>
      <w:r>
        <w:rPr>
          <w:b/>
        </w:rPr>
        <w:t xml:space="preserve"> </w:t>
      </w:r>
    </w:p>
    <w:p w:rsidR="001563DD" w:rsidRDefault="001563DD" w:rsidP="001563DD">
      <w:pPr>
        <w:jc w:val="both"/>
      </w:pPr>
      <w:r w:rsidRPr="00AC2E05">
        <w:t xml:space="preserve">This </w:t>
      </w:r>
      <w:r w:rsidR="0054593E">
        <w:t>proposal</w:t>
      </w:r>
      <w:r w:rsidRPr="00AC2E05">
        <w:t xml:space="preserve"> describes a potential program of novel systematic studies of light hypernuclei at JLab using the pionic weak 2-body decay. The project aims </w:t>
      </w:r>
      <w:r>
        <w:t xml:space="preserve"> to determine</w:t>
      </w:r>
      <w:r w:rsidRPr="00AC2E05">
        <w:t xml:space="preserve"> structural properties, such as binding energies, lifetimes, production mechanism, charge symmetry breaking (CSB) effects in mirror pairs, and in-medium effects on electric and magnetic properties of hypernuclei. The highlights of the proposed program include</w:t>
      </w:r>
      <w:r>
        <w:t>:</w:t>
      </w:r>
    </w:p>
    <w:p w:rsidR="001563DD" w:rsidRDefault="001563DD" w:rsidP="001563DD">
      <w:pPr>
        <w:numPr>
          <w:ilvl w:val="0"/>
          <w:numId w:val="5"/>
        </w:numPr>
        <w:jc w:val="both"/>
      </w:pPr>
      <w:r>
        <w:t>H</w:t>
      </w:r>
      <w:r w:rsidRPr="00AC2E05">
        <w:t xml:space="preserve">igh precision measurements of binding energies of hypernuclear ground and isomeric states </w:t>
      </w:r>
    </w:p>
    <w:p w:rsidR="001563DD" w:rsidRPr="00C55846" w:rsidRDefault="001563DD" w:rsidP="001563DD">
      <w:pPr>
        <w:numPr>
          <w:ilvl w:val="0"/>
          <w:numId w:val="5"/>
        </w:numPr>
        <w:jc w:val="both"/>
        <w:rPr>
          <w:szCs w:val="22"/>
        </w:rPr>
      </w:pPr>
      <w:r w:rsidRPr="00AC2E05">
        <w:t xml:space="preserve">Studies of exotic, extremely rich halo hypernuclei such as superheavy hydrogen </w:t>
      </w:r>
      <w:r w:rsidRPr="00AC2E05">
        <w:rPr>
          <w:vertAlign w:val="superscript"/>
        </w:rPr>
        <w:t>6</w:t>
      </w:r>
      <w:r w:rsidRPr="00AC2E05">
        <w:t xml:space="preserve">H; </w:t>
      </w:r>
    </w:p>
    <w:p w:rsidR="001563DD" w:rsidRPr="00C55846" w:rsidRDefault="001563DD" w:rsidP="001563DD">
      <w:pPr>
        <w:numPr>
          <w:ilvl w:val="0"/>
          <w:numId w:val="5"/>
        </w:numPr>
        <w:jc w:val="both"/>
        <w:rPr>
          <w:szCs w:val="22"/>
        </w:rPr>
      </w:pPr>
      <w:r w:rsidRPr="00AC2E05">
        <w:t xml:space="preserve">Measurements of electromagnetic rates (and moments);   </w:t>
      </w:r>
    </w:p>
    <w:p w:rsidR="001563DD" w:rsidRPr="00C55846" w:rsidRDefault="001563DD" w:rsidP="001563DD">
      <w:pPr>
        <w:numPr>
          <w:ilvl w:val="0"/>
          <w:numId w:val="5"/>
        </w:numPr>
        <w:jc w:val="both"/>
        <w:rPr>
          <w:szCs w:val="22"/>
        </w:rPr>
      </w:pPr>
      <w:r w:rsidRPr="00AC2E05">
        <w:t xml:space="preserve">Studies of </w:t>
      </w:r>
      <w:r>
        <w:t xml:space="preserve">the </w:t>
      </w:r>
      <w:r w:rsidRPr="00AC2E05">
        <w:t>production of neutron-rich hypernuclei by means of multi</w:t>
      </w:r>
      <w:r>
        <w:t>-</w:t>
      </w:r>
      <w:r w:rsidRPr="00AC2E05">
        <w:t xml:space="preserve">fragmentation; and </w:t>
      </w:r>
    </w:p>
    <w:p w:rsidR="001563DD" w:rsidRPr="00C55846" w:rsidRDefault="001563DD" w:rsidP="001563DD">
      <w:pPr>
        <w:numPr>
          <w:ilvl w:val="0"/>
          <w:numId w:val="5"/>
        </w:numPr>
        <w:jc w:val="both"/>
        <w:rPr>
          <w:szCs w:val="22"/>
        </w:rPr>
      </w:pPr>
      <w:r w:rsidRPr="00AC2E05">
        <w:t xml:space="preserve">CSB studies in mirror pairs. </w:t>
      </w:r>
    </w:p>
    <w:p w:rsidR="001563DD" w:rsidRPr="00AC2E05" w:rsidRDefault="001563DD" w:rsidP="001563DD">
      <w:pPr>
        <w:jc w:val="both"/>
        <w:rPr>
          <w:szCs w:val="22"/>
        </w:rPr>
      </w:pPr>
      <w:r>
        <w:t>This program has the</w:t>
      </w:r>
      <w:r w:rsidRPr="00AC2E05">
        <w:t xml:space="preserve"> potential to move JLab into the field of precision hypernuclear spectroscopy that is essential for making an impact on modern shell-model and </w:t>
      </w:r>
      <w:r w:rsidRPr="00AC2E05">
        <w:rPr>
          <w:i/>
        </w:rPr>
        <w:t>ab-initio</w:t>
      </w:r>
      <w:r w:rsidRPr="00AC2E05">
        <w:t xml:space="preserve"> calculations of hypernuclei. In this </w:t>
      </w:r>
      <w:r w:rsidR="0054593E">
        <w:t>proposal</w:t>
      </w:r>
      <w:r w:rsidRPr="00AC2E05">
        <w:t xml:space="preserve">, the collaboration asks to transfer the previously approved 5 days test beam (E08-012) from Hall C to Hall A to carry out a feasibility test run with a </w:t>
      </w:r>
      <w:r w:rsidRPr="00AC2E05">
        <w:rPr>
          <w:vertAlign w:val="superscript"/>
        </w:rPr>
        <w:t>7</w:t>
      </w:r>
      <w:r w:rsidRPr="00AC2E05">
        <w:t>Li target.</w:t>
      </w:r>
    </w:p>
    <w:p w:rsidR="001563DD" w:rsidRPr="00AC2E05" w:rsidRDefault="001563DD" w:rsidP="001563DD">
      <w:pPr>
        <w:jc w:val="both"/>
        <w:rPr>
          <w:b/>
        </w:rPr>
      </w:pPr>
    </w:p>
    <w:p w:rsidR="001563DD" w:rsidRPr="00AC2E05" w:rsidRDefault="001563DD" w:rsidP="001563DD">
      <w:pPr>
        <w:jc w:val="both"/>
        <w:rPr>
          <w:b/>
        </w:rPr>
      </w:pPr>
      <w:r w:rsidRPr="00AC2E05">
        <w:rPr>
          <w:b/>
        </w:rPr>
        <w:t xml:space="preserve">Measurement and Feasibility: </w:t>
      </w:r>
    </w:p>
    <w:p w:rsidR="001563DD" w:rsidRPr="00AC2E05" w:rsidRDefault="001563DD" w:rsidP="001563DD">
      <w:pPr>
        <w:jc w:val="both"/>
        <w:rPr>
          <w:b/>
        </w:rPr>
      </w:pPr>
      <w:r w:rsidRPr="00AC2E05">
        <w:rPr>
          <w:szCs w:val="22"/>
        </w:rPr>
        <w:t xml:space="preserve">The proponents want to use the seemingly only possible experimental installation available before the shut-down for the accelerator upgrade to perform the test measurement, which is possible in Hall A, using the HRS (for K) and the Enge split pole (for </w:t>
      </w:r>
      <w:r w:rsidRPr="00AC2E05">
        <w:rPr>
          <w:rFonts w:ascii="Symbol" w:hAnsi="Symbol"/>
          <w:szCs w:val="22"/>
        </w:rPr>
        <w:t></w:t>
      </w:r>
      <w:r>
        <w:rPr>
          <w:szCs w:val="22"/>
        </w:rPr>
        <w:t>-)</w:t>
      </w:r>
      <w:r w:rsidRPr="00AC2E05">
        <w:rPr>
          <w:szCs w:val="22"/>
        </w:rPr>
        <w:t>.</w:t>
      </w:r>
      <w:r>
        <w:rPr>
          <w:szCs w:val="22"/>
        </w:rPr>
        <w:t xml:space="preserve"> This implies only a moderate set-up effort, while the final equipment will involve a large installation.</w:t>
      </w:r>
      <w:r w:rsidRPr="00AC2E05">
        <w:t xml:space="preserve">   </w:t>
      </w:r>
    </w:p>
    <w:p w:rsidR="001563DD" w:rsidRDefault="001563DD" w:rsidP="001563DD">
      <w:pPr>
        <w:jc w:val="both"/>
        <w:rPr>
          <w:b/>
        </w:rPr>
      </w:pPr>
    </w:p>
    <w:p w:rsidR="001563DD" w:rsidRPr="00AC2E05" w:rsidRDefault="001563DD" w:rsidP="001563DD">
      <w:pPr>
        <w:jc w:val="both"/>
        <w:rPr>
          <w:b/>
        </w:rPr>
      </w:pPr>
      <w:r w:rsidRPr="00AC2E05">
        <w:rPr>
          <w:b/>
        </w:rPr>
        <w:t xml:space="preserve">Issues: </w:t>
      </w:r>
    </w:p>
    <w:p w:rsidR="001563DD" w:rsidRDefault="001563DD" w:rsidP="001563DD">
      <w:pPr>
        <w:jc w:val="both"/>
      </w:pPr>
      <w:r w:rsidRPr="00AC2E05">
        <w:t xml:space="preserve">The PAC is convinced that this is an outstanding program with very high impact that should be pursued. Nevertheless, for the success of this new program it is important to demonstrate that the proposed measurements can be performed without major issues. The PAC believes that a test study of the production mechanism is necessary. </w:t>
      </w:r>
    </w:p>
    <w:p w:rsidR="001563DD" w:rsidRDefault="001563DD" w:rsidP="001563DD">
      <w:pPr>
        <w:jc w:val="both"/>
      </w:pPr>
    </w:p>
    <w:p w:rsidR="001563DD" w:rsidRDefault="001563DD" w:rsidP="001563DD">
      <w:pPr>
        <w:jc w:val="both"/>
      </w:pPr>
      <w:r w:rsidRPr="00AC2E05">
        <w:rPr>
          <w:b/>
        </w:rPr>
        <w:t xml:space="preserve">Recommendation: </w:t>
      </w:r>
      <w:r w:rsidRPr="00413600">
        <w:rPr>
          <w:b/>
        </w:rPr>
        <w:t xml:space="preserve">Conditional </w:t>
      </w:r>
      <w:r w:rsidR="00BD493E">
        <w:rPr>
          <w:b/>
        </w:rPr>
        <w:t>A</w:t>
      </w:r>
      <w:r w:rsidRPr="00413600">
        <w:rPr>
          <w:b/>
        </w:rPr>
        <w:t>pprov</w:t>
      </w:r>
      <w:r>
        <w:rPr>
          <w:b/>
        </w:rPr>
        <w:t>al</w:t>
      </w:r>
      <w:r w:rsidRPr="00AC2E05">
        <w:t>.</w:t>
      </w:r>
      <w:r>
        <w:t xml:space="preserve"> </w:t>
      </w:r>
    </w:p>
    <w:p w:rsidR="009A65B8" w:rsidRDefault="001563DD" w:rsidP="001563DD">
      <w:pPr>
        <w:jc w:val="both"/>
      </w:pPr>
      <w:r w:rsidRPr="00AC2E05">
        <w:t>Transfer the previously approved 5 days test beam (E08-012)</w:t>
      </w:r>
      <w:r>
        <w:t xml:space="preserve"> from Hall C to Hall A so that the feasibility test-</w:t>
      </w:r>
      <w:r w:rsidRPr="00AC2E05">
        <w:t xml:space="preserve">run with a </w:t>
      </w:r>
      <w:r w:rsidRPr="00AC2E05">
        <w:rPr>
          <w:vertAlign w:val="superscript"/>
        </w:rPr>
        <w:t>7</w:t>
      </w:r>
      <w:r w:rsidRPr="00AC2E05">
        <w:t>Li target can be carried out.</w:t>
      </w:r>
    </w:p>
    <w:p w:rsidR="009A65B8" w:rsidRDefault="009A65B8">
      <w:r>
        <w:br w:type="page"/>
      </w:r>
    </w:p>
    <w:p w:rsidR="001563DD" w:rsidRPr="00C44DBA" w:rsidRDefault="001563DD" w:rsidP="001563DD">
      <w:pPr>
        <w:rPr>
          <w:b/>
          <w:sz w:val="28"/>
          <w:szCs w:val="28"/>
        </w:rPr>
      </w:pPr>
      <w:r w:rsidRPr="00C44DBA">
        <w:rPr>
          <w:b/>
          <w:sz w:val="28"/>
          <w:szCs w:val="28"/>
        </w:rPr>
        <w:t xml:space="preserve">Individual </w:t>
      </w:r>
      <w:r w:rsidR="003A26D9">
        <w:rPr>
          <w:b/>
          <w:sz w:val="28"/>
          <w:szCs w:val="28"/>
        </w:rPr>
        <w:t>Proposal</w:t>
      </w:r>
      <w:r w:rsidRPr="00C44DBA">
        <w:rPr>
          <w:b/>
          <w:sz w:val="28"/>
          <w:szCs w:val="28"/>
        </w:rPr>
        <w:t xml:space="preserve"> Report</w:t>
      </w:r>
    </w:p>
    <w:p w:rsidR="001563DD" w:rsidRPr="00C44DBA" w:rsidRDefault="001563DD" w:rsidP="001563DD">
      <w:pPr>
        <w:rPr>
          <w:b/>
        </w:rPr>
      </w:pPr>
    </w:p>
    <w:p w:rsidR="001563DD" w:rsidRPr="00C44DBA" w:rsidRDefault="003A26D9" w:rsidP="001563DD">
      <w:pPr>
        <w:rPr>
          <w:b/>
        </w:rPr>
      </w:pPr>
      <w:r>
        <w:rPr>
          <w:b/>
        </w:rPr>
        <w:t>Proposal</w:t>
      </w:r>
      <w:r w:rsidR="001563DD" w:rsidRPr="00C44DBA">
        <w:rPr>
          <w:b/>
        </w:rPr>
        <w:t>:</w:t>
      </w:r>
      <w:r w:rsidR="001563DD">
        <w:rPr>
          <w:b/>
        </w:rPr>
        <w:t xml:space="preserve"> </w:t>
      </w:r>
      <w:r w:rsidR="001563DD" w:rsidRPr="004767AC">
        <w:t>PR12-</w:t>
      </w:r>
      <w:r w:rsidR="001563DD">
        <w:t>10-002</w:t>
      </w:r>
    </w:p>
    <w:p w:rsidR="001563DD" w:rsidRPr="00C44DBA" w:rsidRDefault="001563DD" w:rsidP="001563DD">
      <w:pPr>
        <w:rPr>
          <w:b/>
        </w:rPr>
      </w:pPr>
    </w:p>
    <w:p w:rsidR="001563DD" w:rsidRPr="00C44DBA" w:rsidRDefault="001563DD" w:rsidP="001563DD">
      <w:pPr>
        <w:rPr>
          <w:b/>
        </w:rPr>
      </w:pPr>
      <w:r w:rsidRPr="00C44DBA">
        <w:rPr>
          <w:b/>
        </w:rPr>
        <w:t>Scientific Rating</w:t>
      </w:r>
      <w:r>
        <w:rPr>
          <w:b/>
        </w:rPr>
        <w:t>:</w:t>
      </w:r>
    </w:p>
    <w:p w:rsidR="001563DD" w:rsidRPr="00C44DBA" w:rsidRDefault="001563DD" w:rsidP="001563DD">
      <w:pPr>
        <w:rPr>
          <w:b/>
        </w:rPr>
      </w:pPr>
    </w:p>
    <w:p w:rsidR="001563DD" w:rsidRPr="00C44DBA" w:rsidRDefault="001563DD" w:rsidP="001563DD">
      <w:pPr>
        <w:rPr>
          <w:b/>
        </w:rPr>
      </w:pPr>
      <w:r w:rsidRPr="00C44DBA">
        <w:rPr>
          <w:b/>
        </w:rPr>
        <w:t>Title:</w:t>
      </w:r>
      <w:r>
        <w:rPr>
          <w:b/>
        </w:rPr>
        <w:t xml:space="preserve"> </w:t>
      </w:r>
      <w:r>
        <w:t>Precision measurements of the F</w:t>
      </w:r>
      <w:r w:rsidRPr="004767AC">
        <w:rPr>
          <w:vertAlign w:val="subscript"/>
        </w:rPr>
        <w:t xml:space="preserve">2 </w:t>
      </w:r>
      <w:r>
        <w:t>structure function at large x in the resonance region and beyond</w:t>
      </w:r>
    </w:p>
    <w:p w:rsidR="001563DD" w:rsidRPr="00C44DBA" w:rsidRDefault="001563DD" w:rsidP="001563DD">
      <w:pPr>
        <w:rPr>
          <w:b/>
        </w:rPr>
      </w:pPr>
    </w:p>
    <w:p w:rsidR="001563DD" w:rsidRPr="00C44DBA" w:rsidRDefault="001563DD" w:rsidP="001563DD">
      <w:pPr>
        <w:rPr>
          <w:b/>
        </w:rPr>
      </w:pPr>
      <w:r w:rsidRPr="00C44DBA">
        <w:rPr>
          <w:b/>
        </w:rPr>
        <w:t>Spokespersons:</w:t>
      </w:r>
      <w:r>
        <w:rPr>
          <w:b/>
        </w:rPr>
        <w:t xml:space="preserve"> </w:t>
      </w:r>
      <w:r>
        <w:t>S. Malace, I. Niculescu, T. Keppel</w:t>
      </w:r>
    </w:p>
    <w:p w:rsidR="001563DD" w:rsidRPr="00C44DBA" w:rsidRDefault="001563DD" w:rsidP="001563DD">
      <w:pPr>
        <w:rPr>
          <w:b/>
        </w:rPr>
      </w:pPr>
    </w:p>
    <w:p w:rsidR="001563DD" w:rsidRDefault="001563DD" w:rsidP="001563DD">
      <w:pPr>
        <w:jc w:val="both"/>
        <w:rPr>
          <w:b/>
        </w:rPr>
      </w:pPr>
      <w:r w:rsidRPr="00C44DBA">
        <w:rPr>
          <w:b/>
        </w:rPr>
        <w:t>Motivat</w:t>
      </w:r>
      <w:r>
        <w:rPr>
          <w:b/>
        </w:rPr>
        <w:t>ion:</w:t>
      </w:r>
    </w:p>
    <w:p w:rsidR="001563DD" w:rsidRPr="00891DD1" w:rsidRDefault="001563DD" w:rsidP="001563DD">
      <w:pPr>
        <w:jc w:val="both"/>
      </w:pPr>
      <w:r>
        <w:t xml:space="preserve">It is proposed to extend the </w:t>
      </w:r>
      <w:r w:rsidRPr="000F26DA">
        <w:t>inclusive cross section measurement</w:t>
      </w:r>
      <w:r>
        <w:t>s on hydrogen and deuterium to large momentum transfer up to a Q</w:t>
      </w:r>
      <w:r>
        <w:rPr>
          <w:vertAlign w:val="superscript"/>
        </w:rPr>
        <w:t xml:space="preserve">2 </w:t>
      </w:r>
      <w:r>
        <w:t>value of 17 (GeV/c)</w:t>
      </w:r>
      <w:r>
        <w:rPr>
          <w:vertAlign w:val="superscript"/>
        </w:rPr>
        <w:t xml:space="preserve">2 </w:t>
      </w:r>
      <w:r>
        <w:t xml:space="preserve">covering the </w:t>
      </w:r>
      <w:r w:rsidRPr="000F26DA">
        <w:t xml:space="preserve">resonance region and beyond </w:t>
      </w:r>
      <w:r>
        <w:t>(large W) with the goal of a precise extraction of the F</w:t>
      </w:r>
      <w:r>
        <w:rPr>
          <w:vertAlign w:val="subscript"/>
        </w:rPr>
        <w:t xml:space="preserve">2 </w:t>
      </w:r>
      <w:r>
        <w:t xml:space="preserve">structure function at very large Bjorken, </w:t>
      </w:r>
      <w:r>
        <w:rPr>
          <w:i/>
        </w:rPr>
        <w:t>x</w:t>
      </w:r>
      <w:r>
        <w:t xml:space="preserve">, up to 0.99 for both the proton and neutron. Through quark-hadron duality, it is proposed to use these resonance data to extract the </w:t>
      </w:r>
      <w:r w:rsidRPr="004767AC">
        <w:rPr>
          <w:i/>
        </w:rPr>
        <w:t>up</w:t>
      </w:r>
      <w:r>
        <w:t xml:space="preserve"> and </w:t>
      </w:r>
      <w:r w:rsidRPr="004767AC">
        <w:rPr>
          <w:i/>
        </w:rPr>
        <w:t>down</w:t>
      </w:r>
      <w:r>
        <w:t xml:space="preserve"> helicity independent parton distributions in the proton</w:t>
      </w:r>
      <w:r>
        <w:rPr>
          <w:i/>
        </w:rPr>
        <w:t xml:space="preserve">. </w:t>
      </w:r>
      <w:r>
        <w:t xml:space="preserve">These data will be important to study valence quark structure and help constrain PDFs at large </w:t>
      </w:r>
      <w:r>
        <w:rPr>
          <w:i/>
        </w:rPr>
        <w:t>x,</w:t>
      </w:r>
      <w:r>
        <w:t xml:space="preserve"> where currently they are not known experimentally. These data are important for lattice QCD tests using higher moments of the parton distributions. They also provide key information for interpreting physics backgrounds in collider experiments (like the LHC) and also help interpret neutrino scattering data.</w:t>
      </w:r>
    </w:p>
    <w:p w:rsidR="001563DD" w:rsidRPr="00087E95" w:rsidRDefault="001563DD" w:rsidP="001563DD">
      <w:pPr>
        <w:jc w:val="both"/>
        <w:rPr>
          <w:rFonts w:ascii="A" w:hAnsi="A" w:cs="A"/>
          <w:sz w:val="2"/>
          <w:szCs w:val="2"/>
          <w:vertAlign w:val="superscript"/>
        </w:rPr>
      </w:pPr>
      <w:r w:rsidRPr="000F26DA">
        <w:rPr>
          <w:rFonts w:ascii="A" w:hAnsi="A" w:cs="A"/>
          <w:sz w:val="2"/>
          <w:szCs w:val="2"/>
        </w:rPr>
        <w:t>Th</w:t>
      </w:r>
    </w:p>
    <w:p w:rsidR="001563DD" w:rsidRPr="00C44DBA" w:rsidRDefault="001563DD" w:rsidP="001563DD">
      <w:pPr>
        <w:jc w:val="both"/>
        <w:rPr>
          <w:b/>
        </w:rPr>
      </w:pPr>
    </w:p>
    <w:p w:rsidR="001563DD" w:rsidRPr="00C44DBA" w:rsidRDefault="001563DD" w:rsidP="001563DD">
      <w:pPr>
        <w:jc w:val="both"/>
        <w:rPr>
          <w:b/>
        </w:rPr>
      </w:pPr>
    </w:p>
    <w:p w:rsidR="001563DD" w:rsidRPr="00C44DBA" w:rsidRDefault="001563DD" w:rsidP="001563DD">
      <w:pPr>
        <w:jc w:val="both"/>
        <w:rPr>
          <w:b/>
        </w:rPr>
      </w:pPr>
      <w:r w:rsidRPr="00C44DBA">
        <w:rPr>
          <w:b/>
        </w:rPr>
        <w:t>Measurement and Feasibility:</w:t>
      </w:r>
    </w:p>
    <w:p w:rsidR="001563DD" w:rsidRPr="00A30072" w:rsidRDefault="001563DD" w:rsidP="001563DD">
      <w:pPr>
        <w:jc w:val="both"/>
      </w:pPr>
      <w:r>
        <w:t>The proposed measurements are inclusive single arm measurements using standard SHMS and HMS spectrometers in Hall C. The targets are liquid hydrogen and liquid deuterium targets. These measurements are a natural extension of measurements already performed at 6</w:t>
      </w:r>
      <w:r w:rsidR="00BD493E">
        <w:t> GeV</w:t>
      </w:r>
      <w:r>
        <w:t>. The proponents have proved the feasibility and achievable precision of such measurements in the 6</w:t>
      </w:r>
      <w:r w:rsidR="00BD493E">
        <w:t> GeV</w:t>
      </w:r>
      <w:r>
        <w:t xml:space="preserve"> program. There are no technical issues associated with the proposed measurements.</w:t>
      </w:r>
    </w:p>
    <w:p w:rsidR="001563DD" w:rsidRDefault="001563DD" w:rsidP="001563DD">
      <w:pPr>
        <w:jc w:val="both"/>
        <w:rPr>
          <w:b/>
        </w:rPr>
      </w:pPr>
    </w:p>
    <w:p w:rsidR="001563DD" w:rsidRDefault="001563DD" w:rsidP="001563DD">
      <w:pPr>
        <w:jc w:val="both"/>
        <w:rPr>
          <w:b/>
        </w:rPr>
      </w:pPr>
    </w:p>
    <w:p w:rsidR="001563DD" w:rsidRPr="004767AC" w:rsidRDefault="001563DD" w:rsidP="001563DD">
      <w:pPr>
        <w:jc w:val="both"/>
        <w:rPr>
          <w:b/>
        </w:rPr>
      </w:pPr>
      <w:r w:rsidRPr="00C44DBA">
        <w:rPr>
          <w:b/>
        </w:rPr>
        <w:t>Issues:</w:t>
      </w:r>
      <w:r>
        <w:rPr>
          <w:b/>
        </w:rPr>
        <w:t xml:space="preserve"> </w:t>
      </w:r>
      <w:r w:rsidRPr="004767AC">
        <w:t>There are</w:t>
      </w:r>
      <w:r>
        <w:rPr>
          <w:b/>
        </w:rPr>
        <w:t xml:space="preserve"> </w:t>
      </w:r>
      <w:r>
        <w:t xml:space="preserve">no major issues. </w:t>
      </w:r>
    </w:p>
    <w:p w:rsidR="001563DD" w:rsidRPr="00C44DBA" w:rsidRDefault="001563DD" w:rsidP="001563DD">
      <w:pPr>
        <w:jc w:val="both"/>
        <w:rPr>
          <w:b/>
        </w:rPr>
      </w:pPr>
    </w:p>
    <w:p w:rsidR="001563DD" w:rsidRPr="00C44DBA" w:rsidRDefault="001563DD" w:rsidP="001563DD">
      <w:pPr>
        <w:jc w:val="both"/>
        <w:rPr>
          <w:b/>
        </w:rPr>
      </w:pPr>
    </w:p>
    <w:p w:rsidR="001563DD" w:rsidRPr="006A7CFF" w:rsidRDefault="001563DD" w:rsidP="001563DD">
      <w:pPr>
        <w:jc w:val="both"/>
        <w:rPr>
          <w:b/>
        </w:rPr>
      </w:pPr>
      <w:r w:rsidRPr="00C44DBA">
        <w:rPr>
          <w:b/>
        </w:rPr>
        <w:t>Recommendation:</w:t>
      </w:r>
      <w:r>
        <w:rPr>
          <w:b/>
        </w:rPr>
        <w:t xml:space="preserve"> </w:t>
      </w:r>
      <w:r w:rsidRPr="006A7CFF">
        <w:rPr>
          <w:b/>
        </w:rPr>
        <w:t>Approval.</w:t>
      </w:r>
    </w:p>
    <w:p w:rsidR="009A65B8" w:rsidRDefault="009A65B8">
      <w:pPr>
        <w:rPr>
          <w:sz w:val="22"/>
          <w:szCs w:val="22"/>
        </w:rPr>
      </w:pPr>
      <w:r>
        <w:rPr>
          <w:sz w:val="22"/>
          <w:szCs w:val="22"/>
        </w:rPr>
        <w:br w:type="page"/>
      </w:r>
    </w:p>
    <w:p w:rsidR="001563DD" w:rsidRPr="007A7B37" w:rsidRDefault="001563DD" w:rsidP="001563DD">
      <w:pPr>
        <w:rPr>
          <w:b/>
          <w:sz w:val="28"/>
          <w:szCs w:val="28"/>
        </w:rPr>
      </w:pPr>
      <w:r w:rsidRPr="007A7B37">
        <w:rPr>
          <w:b/>
          <w:sz w:val="28"/>
          <w:szCs w:val="28"/>
        </w:rPr>
        <w:t xml:space="preserve">Individual </w:t>
      </w:r>
      <w:r w:rsidR="003A26D9">
        <w:rPr>
          <w:b/>
          <w:sz w:val="28"/>
          <w:szCs w:val="28"/>
        </w:rPr>
        <w:t>Proposal</w:t>
      </w:r>
      <w:r w:rsidRPr="007A7B37">
        <w:rPr>
          <w:b/>
          <w:sz w:val="28"/>
          <w:szCs w:val="28"/>
        </w:rPr>
        <w:t xml:space="preserve"> Report</w:t>
      </w:r>
    </w:p>
    <w:p w:rsidR="001563DD" w:rsidRPr="007A7B37" w:rsidRDefault="001563DD" w:rsidP="001563DD">
      <w:pPr>
        <w:rPr>
          <w:b/>
        </w:rPr>
      </w:pPr>
    </w:p>
    <w:p w:rsidR="001563DD" w:rsidRPr="007A7B37" w:rsidRDefault="003A26D9" w:rsidP="001563DD">
      <w:pPr>
        <w:jc w:val="both"/>
        <w:rPr>
          <w:b/>
        </w:rPr>
      </w:pPr>
      <w:r>
        <w:rPr>
          <w:b/>
        </w:rPr>
        <w:t>Proposal</w:t>
      </w:r>
      <w:r w:rsidR="001563DD" w:rsidRPr="007A7B37">
        <w:rPr>
          <w:b/>
        </w:rPr>
        <w:t>:</w:t>
      </w:r>
      <w:r w:rsidR="00BD493E">
        <w:rPr>
          <w:b/>
        </w:rPr>
        <w:t xml:space="preserve"> </w:t>
      </w:r>
      <w:r w:rsidR="001563DD" w:rsidRPr="007A7B37">
        <w:rPr>
          <w:b/>
        </w:rPr>
        <w:t xml:space="preserve"> </w:t>
      </w:r>
      <w:r w:rsidR="00BD493E" w:rsidRPr="00BD493E">
        <w:t>P</w:t>
      </w:r>
      <w:r w:rsidR="00BD493E">
        <w:t>R</w:t>
      </w:r>
      <w:r w:rsidR="00BD493E" w:rsidRPr="00BD493E">
        <w:t>12</w:t>
      </w:r>
      <w:r w:rsidR="00BD493E">
        <w:rPr>
          <w:b/>
        </w:rPr>
        <w:t>-</w:t>
      </w:r>
      <w:r w:rsidR="001563DD" w:rsidRPr="007A7B37">
        <w:t>10-003</w:t>
      </w:r>
    </w:p>
    <w:p w:rsidR="001563DD" w:rsidRPr="007A7B37" w:rsidRDefault="001563DD" w:rsidP="001563DD">
      <w:pPr>
        <w:jc w:val="both"/>
        <w:rPr>
          <w:b/>
        </w:rPr>
      </w:pPr>
    </w:p>
    <w:p w:rsidR="001563DD" w:rsidRPr="007A7B37" w:rsidRDefault="001563DD" w:rsidP="001563DD">
      <w:pPr>
        <w:jc w:val="both"/>
        <w:rPr>
          <w:b/>
        </w:rPr>
      </w:pPr>
      <w:r w:rsidRPr="007A7B37">
        <w:rPr>
          <w:b/>
        </w:rPr>
        <w:t>Scientific Rating:</w:t>
      </w:r>
      <w:r>
        <w:rPr>
          <w:b/>
        </w:rPr>
        <w:t xml:space="preserve"> </w:t>
      </w:r>
    </w:p>
    <w:p w:rsidR="001563DD" w:rsidRPr="007A7B37" w:rsidRDefault="001563DD" w:rsidP="001563DD">
      <w:pPr>
        <w:jc w:val="both"/>
        <w:rPr>
          <w:b/>
        </w:rPr>
      </w:pPr>
    </w:p>
    <w:p w:rsidR="001563DD" w:rsidRPr="007A7B37" w:rsidRDefault="001563DD" w:rsidP="001563DD">
      <w:pPr>
        <w:jc w:val="both"/>
        <w:rPr>
          <w:b/>
        </w:rPr>
      </w:pPr>
      <w:r w:rsidRPr="007A7B37">
        <w:rPr>
          <w:b/>
        </w:rPr>
        <w:t xml:space="preserve">Title: </w:t>
      </w:r>
      <w:r w:rsidRPr="007A7B37">
        <w:t>Deuteron Electro-Disintegration at Very High Missing Momentum</w:t>
      </w:r>
    </w:p>
    <w:p w:rsidR="001563DD" w:rsidRPr="007A7B37" w:rsidRDefault="001563DD" w:rsidP="001563DD">
      <w:pPr>
        <w:jc w:val="both"/>
        <w:rPr>
          <w:b/>
        </w:rPr>
      </w:pPr>
    </w:p>
    <w:p w:rsidR="001563DD" w:rsidRPr="007A7B37" w:rsidRDefault="001563DD" w:rsidP="001563DD">
      <w:pPr>
        <w:jc w:val="both"/>
        <w:rPr>
          <w:b/>
        </w:rPr>
      </w:pPr>
      <w:r w:rsidRPr="007A7B37">
        <w:rPr>
          <w:b/>
        </w:rPr>
        <w:t xml:space="preserve">Spokespersons: </w:t>
      </w:r>
      <w:r w:rsidRPr="007A7B37">
        <w:t>W. Boeglin, M. Jones</w:t>
      </w:r>
    </w:p>
    <w:p w:rsidR="001563DD" w:rsidRPr="007A7B37" w:rsidRDefault="001563DD" w:rsidP="001563DD">
      <w:pPr>
        <w:jc w:val="both"/>
        <w:rPr>
          <w:b/>
        </w:rPr>
      </w:pPr>
    </w:p>
    <w:p w:rsidR="001563DD" w:rsidRDefault="001563DD" w:rsidP="001563DD">
      <w:pPr>
        <w:jc w:val="both"/>
        <w:rPr>
          <w:b/>
        </w:rPr>
      </w:pPr>
      <w:r w:rsidRPr="007A7B37">
        <w:rPr>
          <w:b/>
        </w:rPr>
        <w:t xml:space="preserve">Motivation: </w:t>
      </w:r>
    </w:p>
    <w:p w:rsidR="001563DD" w:rsidRDefault="001563DD" w:rsidP="001563DD">
      <w:pPr>
        <w:jc w:val="both"/>
      </w:pPr>
      <w:r w:rsidRPr="007A7B37">
        <w:t xml:space="preserve">This experiment </w:t>
      </w:r>
      <w:r>
        <w:t xml:space="preserve">addresses two fundamental questions in nuclear theory: </w:t>
      </w:r>
    </w:p>
    <w:p w:rsidR="001563DD" w:rsidRDefault="001563DD" w:rsidP="001563DD">
      <w:pPr>
        <w:numPr>
          <w:ilvl w:val="0"/>
          <w:numId w:val="6"/>
        </w:numPr>
        <w:jc w:val="both"/>
      </w:pPr>
      <w:r>
        <w:t>behavior of</w:t>
      </w:r>
      <w:r w:rsidRPr="0012751E">
        <w:t xml:space="preserve"> NN wave function at small distances</w:t>
      </w:r>
      <w:r>
        <w:t xml:space="preserve"> and </w:t>
      </w:r>
    </w:p>
    <w:p w:rsidR="001563DD" w:rsidRDefault="001563DD" w:rsidP="001563DD">
      <w:pPr>
        <w:numPr>
          <w:ilvl w:val="0"/>
          <w:numId w:val="6"/>
        </w:numPr>
        <w:jc w:val="both"/>
      </w:pPr>
      <w:r>
        <w:t xml:space="preserve">transition from nucleonic to quark degrees of freedom. </w:t>
      </w:r>
    </w:p>
    <w:p w:rsidR="001563DD" w:rsidRPr="007A7B37" w:rsidRDefault="001563DD" w:rsidP="001563DD">
      <w:pPr>
        <w:jc w:val="both"/>
      </w:pPr>
      <w:r>
        <w:t xml:space="preserve">It </w:t>
      </w:r>
      <w:r w:rsidRPr="007A7B37">
        <w:t>would measure the d(e,e’p) cross section for Q</w:t>
      </w:r>
      <w:r w:rsidRPr="007A7B37">
        <w:rPr>
          <w:vertAlign w:val="superscript"/>
        </w:rPr>
        <w:t>2</w:t>
      </w:r>
      <w:r w:rsidRPr="007A7B37">
        <w:t xml:space="preserve"> = 3.5</w:t>
      </w:r>
      <w:r w:rsidR="00BD493E">
        <w:t> GeV</w:t>
      </w:r>
      <w:r w:rsidRPr="007A7B37">
        <w:rPr>
          <w:vertAlign w:val="superscript"/>
        </w:rPr>
        <w:t>2</w:t>
      </w:r>
      <w:r w:rsidRPr="007A7B37">
        <w:t xml:space="preserve"> and x</w:t>
      </w:r>
      <w:r w:rsidRPr="007A7B37">
        <w:rPr>
          <w:vertAlign w:val="subscript"/>
        </w:rPr>
        <w:t>Bj</w:t>
      </w:r>
      <w:r w:rsidRPr="007A7B37">
        <w:t>=1.3 for missing momenta 0.5</w:t>
      </w:r>
      <w:r w:rsidR="00BD493E">
        <w:t> GeV</w:t>
      </w:r>
      <w:r w:rsidRPr="007A7B37">
        <w:t xml:space="preserve"> ≤ p</w:t>
      </w:r>
      <w:r w:rsidRPr="007A7B37">
        <w:rPr>
          <w:vertAlign w:val="subscript"/>
        </w:rPr>
        <w:t>m</w:t>
      </w:r>
      <w:r w:rsidRPr="007A7B37">
        <w:t xml:space="preserve"> ≤ 1</w:t>
      </w:r>
      <w:r w:rsidR="00BD493E">
        <w:t> GeV</w:t>
      </w:r>
      <w:r>
        <w:t>, doubling the current range</w:t>
      </w:r>
      <w:r w:rsidRPr="007A7B37">
        <w:t>. These kinematics minimize the contribution of final state interactions and should provide information about non</w:t>
      </w:r>
      <w:r>
        <w:t>-</w:t>
      </w:r>
      <w:r w:rsidRPr="007A7B37">
        <w:t>nucleonic degrees of freedom at large missing momenta.</w:t>
      </w:r>
    </w:p>
    <w:p w:rsidR="001563DD" w:rsidRPr="007A7B37" w:rsidRDefault="001563DD" w:rsidP="001563DD">
      <w:pPr>
        <w:jc w:val="both"/>
      </w:pPr>
    </w:p>
    <w:p w:rsidR="001563DD" w:rsidRDefault="001563DD" w:rsidP="001563DD">
      <w:pPr>
        <w:jc w:val="both"/>
        <w:rPr>
          <w:b/>
        </w:rPr>
      </w:pPr>
      <w:r w:rsidRPr="007A7B37">
        <w:rPr>
          <w:b/>
        </w:rPr>
        <w:t xml:space="preserve">Measurement and Feasibility: </w:t>
      </w:r>
    </w:p>
    <w:p w:rsidR="001563DD" w:rsidRPr="007A7B37" w:rsidRDefault="001563DD" w:rsidP="001563DD">
      <w:pPr>
        <w:jc w:val="both"/>
        <w:rPr>
          <w:b/>
        </w:rPr>
      </w:pPr>
      <w:r w:rsidRPr="007A7B37">
        <w:t>The measurement requires a fixed beam energy of 5.25</w:t>
      </w:r>
      <w:r w:rsidR="00BD493E">
        <w:t> GeV</w:t>
      </w:r>
      <w:r w:rsidRPr="007A7B37">
        <w:t xml:space="preserve"> and a fixed scattering angle of 24.13 degrees for Q</w:t>
      </w:r>
      <w:r w:rsidRPr="007A7B37">
        <w:rPr>
          <w:vertAlign w:val="superscript"/>
        </w:rPr>
        <w:t>2</w:t>
      </w:r>
      <w:r w:rsidRPr="007A7B37">
        <w:t>=3.5</w:t>
      </w:r>
      <w:r w:rsidR="00BD493E">
        <w:t> GeV</w:t>
      </w:r>
      <w:r w:rsidRPr="007A7B37">
        <w:rPr>
          <w:vertAlign w:val="superscript"/>
        </w:rPr>
        <w:t xml:space="preserve">2 </w:t>
      </w:r>
      <w:r w:rsidRPr="007A7B37">
        <w:t>and x</w:t>
      </w:r>
      <w:r w:rsidRPr="007A7B37">
        <w:rPr>
          <w:vertAlign w:val="subscript"/>
        </w:rPr>
        <w:t>Bj</w:t>
      </w:r>
      <w:r w:rsidRPr="007A7B37">
        <w:t>=1.3. Standard Hall A equipment is used and the experiment poses no special difficulties. The relative simplicity of this experiment would make it a good candidate for a commissioning experiment at the early stages of 12</w:t>
      </w:r>
      <w:r w:rsidR="00BD493E">
        <w:t> GeV</w:t>
      </w:r>
      <w:r w:rsidRPr="007A7B37">
        <w:t xml:space="preserve"> running; hence, a sketch of a commissioning plan should be laid out. Required beam specifications, such as energy and current uncertainty, should be stated.</w:t>
      </w:r>
    </w:p>
    <w:p w:rsidR="001563DD" w:rsidRPr="007A7B37" w:rsidRDefault="001563DD" w:rsidP="001563DD">
      <w:pPr>
        <w:jc w:val="both"/>
        <w:rPr>
          <w:b/>
        </w:rPr>
      </w:pPr>
    </w:p>
    <w:p w:rsidR="001563DD" w:rsidRDefault="001563DD" w:rsidP="001563DD">
      <w:pPr>
        <w:tabs>
          <w:tab w:val="left" w:pos="8550"/>
        </w:tabs>
        <w:jc w:val="both"/>
        <w:rPr>
          <w:b/>
        </w:rPr>
      </w:pPr>
      <w:r w:rsidRPr="007A7B37">
        <w:rPr>
          <w:b/>
        </w:rPr>
        <w:t xml:space="preserve">Issues: </w:t>
      </w:r>
    </w:p>
    <w:p w:rsidR="001563DD" w:rsidRPr="00A527D0" w:rsidRDefault="001563DD" w:rsidP="001563DD">
      <w:pPr>
        <w:tabs>
          <w:tab w:val="left" w:pos="8550"/>
        </w:tabs>
        <w:jc w:val="both"/>
      </w:pPr>
      <w:r w:rsidRPr="007A7B37">
        <w:t>The PAC was convinced that this is an outstanding experiment with very high impact that should be pursued.</w:t>
      </w:r>
      <w:r>
        <w:t xml:space="preserve"> While t</w:t>
      </w:r>
      <w:r w:rsidRPr="00A527D0">
        <w:t>he PAC was concerned about the interpretability of these data gi</w:t>
      </w:r>
      <w:r>
        <w:t xml:space="preserve">ven the current state of theory, it </w:t>
      </w:r>
      <w:r w:rsidRPr="00A527D0">
        <w:t xml:space="preserve">believes that the </w:t>
      </w:r>
      <w:r>
        <w:t>data are essential to constrain</w:t>
      </w:r>
      <w:r w:rsidRPr="00A527D0">
        <w:t xml:space="preserve"> </w:t>
      </w:r>
      <w:r>
        <w:t>further theory</w:t>
      </w:r>
      <w:r w:rsidRPr="00A527D0">
        <w:t xml:space="preserve"> developments.</w:t>
      </w:r>
    </w:p>
    <w:p w:rsidR="001563DD" w:rsidRPr="007A7B37" w:rsidRDefault="001563DD" w:rsidP="001563DD">
      <w:pPr>
        <w:jc w:val="both"/>
        <w:rPr>
          <w:b/>
        </w:rPr>
      </w:pPr>
    </w:p>
    <w:p w:rsidR="001563DD" w:rsidRPr="007A7B37" w:rsidRDefault="001563DD" w:rsidP="001563DD">
      <w:pPr>
        <w:jc w:val="both"/>
        <w:rPr>
          <w:b/>
        </w:rPr>
      </w:pPr>
      <w:r w:rsidRPr="007A7B37">
        <w:rPr>
          <w:b/>
        </w:rPr>
        <w:t>Recommendation:</w:t>
      </w:r>
      <w:r>
        <w:rPr>
          <w:b/>
        </w:rPr>
        <w:t xml:space="preserve"> Approval</w:t>
      </w:r>
    </w:p>
    <w:p w:rsidR="009A65B8" w:rsidRDefault="009A65B8">
      <w:pPr>
        <w:rPr>
          <w:sz w:val="22"/>
          <w:szCs w:val="22"/>
        </w:rPr>
      </w:pPr>
      <w:r>
        <w:rPr>
          <w:sz w:val="22"/>
          <w:szCs w:val="22"/>
        </w:rPr>
        <w:br w:type="page"/>
      </w:r>
    </w:p>
    <w:p w:rsidR="001563DD" w:rsidRPr="00C44DBA" w:rsidRDefault="001563DD" w:rsidP="001563DD">
      <w:pPr>
        <w:rPr>
          <w:b/>
          <w:sz w:val="28"/>
          <w:szCs w:val="28"/>
        </w:rPr>
      </w:pPr>
      <w:r w:rsidRPr="00C44DBA">
        <w:rPr>
          <w:b/>
          <w:sz w:val="28"/>
          <w:szCs w:val="28"/>
        </w:rPr>
        <w:t xml:space="preserve">Individual </w:t>
      </w:r>
      <w:r w:rsidR="003A26D9">
        <w:rPr>
          <w:b/>
          <w:sz w:val="28"/>
          <w:szCs w:val="28"/>
        </w:rPr>
        <w:t>Proposal</w:t>
      </w:r>
      <w:r w:rsidRPr="00C44DBA">
        <w:rPr>
          <w:b/>
          <w:sz w:val="28"/>
          <w:szCs w:val="28"/>
        </w:rPr>
        <w:t xml:space="preserve"> Report</w:t>
      </w:r>
    </w:p>
    <w:p w:rsidR="001563DD" w:rsidRPr="00C44DBA" w:rsidRDefault="001563DD" w:rsidP="001563DD">
      <w:pPr>
        <w:rPr>
          <w:b/>
        </w:rPr>
      </w:pPr>
    </w:p>
    <w:p w:rsidR="001563DD" w:rsidRPr="00C44DBA" w:rsidRDefault="003A26D9" w:rsidP="001563DD">
      <w:pPr>
        <w:rPr>
          <w:b/>
        </w:rPr>
      </w:pPr>
      <w:r>
        <w:rPr>
          <w:b/>
        </w:rPr>
        <w:t>Proposal</w:t>
      </w:r>
      <w:r w:rsidR="001563DD" w:rsidRPr="00C44DBA">
        <w:rPr>
          <w:b/>
        </w:rPr>
        <w:t>:</w:t>
      </w:r>
      <w:r w:rsidR="001563DD">
        <w:rPr>
          <w:b/>
        </w:rPr>
        <w:t xml:space="preserve"> </w:t>
      </w:r>
      <w:r w:rsidR="001563DD" w:rsidRPr="00D87445">
        <w:t>PR12</w:t>
      </w:r>
      <w:r w:rsidR="001563DD">
        <w:rPr>
          <w:b/>
        </w:rPr>
        <w:t>-</w:t>
      </w:r>
      <w:r w:rsidR="001563DD">
        <w:t>10-004</w:t>
      </w:r>
    </w:p>
    <w:p w:rsidR="001563DD" w:rsidRPr="00C44DBA" w:rsidRDefault="001563DD" w:rsidP="001563DD">
      <w:pPr>
        <w:rPr>
          <w:b/>
        </w:rPr>
      </w:pPr>
    </w:p>
    <w:p w:rsidR="001563DD" w:rsidRPr="00C44DBA" w:rsidRDefault="001563DD" w:rsidP="001563DD">
      <w:pPr>
        <w:rPr>
          <w:b/>
        </w:rPr>
      </w:pPr>
      <w:r w:rsidRPr="00C44DBA">
        <w:rPr>
          <w:b/>
        </w:rPr>
        <w:t>Scientific Rating:</w:t>
      </w:r>
    </w:p>
    <w:p w:rsidR="001563DD" w:rsidRPr="00C44DBA" w:rsidRDefault="001563DD" w:rsidP="001563DD">
      <w:pPr>
        <w:rPr>
          <w:b/>
        </w:rPr>
      </w:pPr>
    </w:p>
    <w:p w:rsidR="001563DD" w:rsidRPr="00C44DBA" w:rsidRDefault="001563DD" w:rsidP="001563DD">
      <w:pPr>
        <w:rPr>
          <w:b/>
        </w:rPr>
      </w:pPr>
      <w:r w:rsidRPr="00C44DBA">
        <w:rPr>
          <w:b/>
        </w:rPr>
        <w:t>Title:</w:t>
      </w:r>
      <w:r>
        <w:rPr>
          <w:b/>
        </w:rPr>
        <w:t xml:space="preserve"> </w:t>
      </w:r>
      <w:r>
        <w:t xml:space="preserve">Hard Photodisintegration of a Proton Pair </w:t>
      </w:r>
    </w:p>
    <w:p w:rsidR="001563DD" w:rsidRPr="00C44DBA" w:rsidRDefault="001563DD" w:rsidP="001563DD">
      <w:pPr>
        <w:rPr>
          <w:b/>
        </w:rPr>
      </w:pPr>
    </w:p>
    <w:p w:rsidR="001563DD" w:rsidRPr="00C44DBA" w:rsidRDefault="001563DD" w:rsidP="001563DD">
      <w:pPr>
        <w:rPr>
          <w:b/>
        </w:rPr>
      </w:pPr>
      <w:r w:rsidRPr="00C44DBA">
        <w:rPr>
          <w:b/>
        </w:rPr>
        <w:t>Spokespersons:</w:t>
      </w:r>
      <w:r>
        <w:rPr>
          <w:b/>
        </w:rPr>
        <w:t xml:space="preserve"> </w:t>
      </w:r>
      <w:r>
        <w:t>R. Gilman, D. Higinbotham, E. Piasetzky, I. Pomerantz, S. Strauch</w:t>
      </w:r>
    </w:p>
    <w:p w:rsidR="001563DD" w:rsidRDefault="001563DD" w:rsidP="001563DD">
      <w:pPr>
        <w:rPr>
          <w:b/>
        </w:rPr>
      </w:pPr>
    </w:p>
    <w:p w:rsidR="001563DD" w:rsidRPr="00C44DBA" w:rsidRDefault="001563DD" w:rsidP="001563DD">
      <w:pPr>
        <w:rPr>
          <w:b/>
        </w:rPr>
      </w:pPr>
    </w:p>
    <w:p w:rsidR="001563DD" w:rsidRPr="00C44DBA" w:rsidRDefault="001563DD" w:rsidP="001563DD">
      <w:pPr>
        <w:jc w:val="both"/>
        <w:rPr>
          <w:b/>
        </w:rPr>
      </w:pPr>
      <w:r w:rsidRPr="00C44DBA">
        <w:rPr>
          <w:b/>
        </w:rPr>
        <w:t>Motivation:</w:t>
      </w:r>
    </w:p>
    <w:p w:rsidR="001563DD" w:rsidRDefault="001563DD" w:rsidP="001563DD">
      <w:pPr>
        <w:jc w:val="both"/>
      </w:pPr>
      <w:r w:rsidRPr="00EA7F2A">
        <w:t>This experiment continues the JL</w:t>
      </w:r>
      <w:r>
        <w:t>ab program on photodisintegration of the few</w:t>
      </w:r>
      <w:r w:rsidRPr="00EA7F2A">
        <w:t xml:space="preserve"> </w:t>
      </w:r>
      <w:r>
        <w:t xml:space="preserve">nucleon systems, Deuteron and Helium 3, in the expected scaling region above </w:t>
      </w:r>
      <w:r w:rsidR="00773E4A">
        <w:t>incoming</w:t>
      </w:r>
      <w:r>
        <w:t xml:space="preserve"> photon energy of a few</w:t>
      </w:r>
      <w:r w:rsidR="00BD493E">
        <w:t> GeV</w:t>
      </w:r>
      <w:r>
        <w:t>. The goal of the proposed experiment is photoproduction of a proton pair from Helium 3, in the kinematics when two protons are produced at 90</w:t>
      </w:r>
      <w:r>
        <w:rPr>
          <w:vertAlign w:val="superscript"/>
        </w:rPr>
        <w:t>0</w:t>
      </w:r>
      <w:r>
        <w:t xml:space="preserve"> in the </w:t>
      </w:r>
      <w:r>
        <w:rPr>
          <w:rFonts w:ascii="Symbol" w:hAnsi="Symbol"/>
        </w:rPr>
        <w:t></w:t>
      </w:r>
      <w:r>
        <w:t xml:space="preserve">-pp center of mass system. </w:t>
      </w:r>
    </w:p>
    <w:p w:rsidR="001563DD" w:rsidRDefault="001563DD" w:rsidP="001563DD">
      <w:pPr>
        <w:jc w:val="both"/>
      </w:pPr>
    </w:p>
    <w:p w:rsidR="001563DD" w:rsidRPr="00EA7F2A" w:rsidRDefault="001563DD" w:rsidP="001563DD">
      <w:pPr>
        <w:jc w:val="both"/>
      </w:pPr>
      <w:r>
        <w:t xml:space="preserve">This reaction was already studied in the E-03-101 experiment, where large differences with existing model predictions where found. The observed cross section is 200 times smaller than the RNA-model and a factor 5 smaller than the QGS-model, although hints of the characteristic rise in pp scattering in comparison with the HRN-model are visible.   </w:t>
      </w:r>
    </w:p>
    <w:p w:rsidR="001563DD" w:rsidRPr="00C44DBA" w:rsidRDefault="001563DD" w:rsidP="001563DD">
      <w:pPr>
        <w:jc w:val="both"/>
        <w:rPr>
          <w:b/>
        </w:rPr>
      </w:pPr>
    </w:p>
    <w:p w:rsidR="001563DD" w:rsidRPr="00C44DBA" w:rsidRDefault="001563DD" w:rsidP="001563DD">
      <w:pPr>
        <w:jc w:val="both"/>
        <w:rPr>
          <w:b/>
        </w:rPr>
      </w:pPr>
      <w:r w:rsidRPr="00C44DBA">
        <w:rPr>
          <w:b/>
        </w:rPr>
        <w:t>Measurement and Feasibility:</w:t>
      </w:r>
    </w:p>
    <w:p w:rsidR="001563DD" w:rsidRPr="00043A58" w:rsidRDefault="001563DD" w:rsidP="001563DD">
      <w:pPr>
        <w:jc w:val="both"/>
      </w:pPr>
      <w:r>
        <w:t>This experiment is proposed for Hall A, using an existing Helium 3 target. All equipment is a standard configuration of the HRS and beam-line base equipment including the cryogenic He-3 target and the special Cu radiator. The incoming photon energies needed are between 2 and 5</w:t>
      </w:r>
      <w:r w:rsidR="00BD493E">
        <w:t> GeV</w:t>
      </w:r>
      <w:r>
        <w:t>.</w:t>
      </w:r>
    </w:p>
    <w:p w:rsidR="001563DD" w:rsidRPr="00C44DBA" w:rsidRDefault="001563DD" w:rsidP="001563DD">
      <w:pPr>
        <w:jc w:val="both"/>
        <w:rPr>
          <w:b/>
        </w:rPr>
      </w:pPr>
    </w:p>
    <w:p w:rsidR="001563DD" w:rsidRPr="00C44DBA" w:rsidRDefault="001563DD" w:rsidP="001563DD">
      <w:pPr>
        <w:jc w:val="both"/>
        <w:rPr>
          <w:b/>
        </w:rPr>
      </w:pPr>
      <w:r w:rsidRPr="00C44DBA">
        <w:rPr>
          <w:b/>
        </w:rPr>
        <w:t>Issues:</w:t>
      </w:r>
    </w:p>
    <w:p w:rsidR="001563DD" w:rsidRPr="009412AD" w:rsidRDefault="001563DD" w:rsidP="001563DD">
      <w:pPr>
        <w:jc w:val="both"/>
      </w:pPr>
      <w:r>
        <w:t xml:space="preserve">The PAC is not </w:t>
      </w:r>
      <w:r w:rsidR="00773E4A">
        <w:t>convinced</w:t>
      </w:r>
      <w:r>
        <w:t xml:space="preserve"> that the proposed experiment, measuring more accurately two energy points will make a significant contribution to clarifying the present situation of a large discrepancy between existing data and theoretical models.</w:t>
      </w:r>
    </w:p>
    <w:p w:rsidR="001563DD" w:rsidRPr="00C44DBA" w:rsidRDefault="001563DD" w:rsidP="001563DD">
      <w:pPr>
        <w:jc w:val="both"/>
        <w:rPr>
          <w:b/>
        </w:rPr>
      </w:pPr>
    </w:p>
    <w:p w:rsidR="001563DD" w:rsidRPr="00C44DBA" w:rsidRDefault="001563DD" w:rsidP="001563DD">
      <w:pPr>
        <w:jc w:val="both"/>
        <w:rPr>
          <w:b/>
        </w:rPr>
      </w:pPr>
      <w:r w:rsidRPr="00C44DBA">
        <w:rPr>
          <w:b/>
        </w:rPr>
        <w:t>Recommendation:</w:t>
      </w:r>
      <w:r>
        <w:rPr>
          <w:b/>
        </w:rPr>
        <w:t xml:space="preserve"> Defer</w:t>
      </w:r>
    </w:p>
    <w:p w:rsidR="001563DD" w:rsidRDefault="001563DD" w:rsidP="00FB1908">
      <w:pPr>
        <w:ind w:right="-334"/>
        <w:rPr>
          <w:sz w:val="22"/>
          <w:szCs w:val="22"/>
        </w:rPr>
      </w:pPr>
    </w:p>
    <w:p w:rsidR="00C61902" w:rsidRDefault="00C61902">
      <w:pPr>
        <w:rPr>
          <w:sz w:val="22"/>
          <w:szCs w:val="22"/>
        </w:rPr>
      </w:pPr>
      <w:r>
        <w:rPr>
          <w:sz w:val="22"/>
          <w:szCs w:val="22"/>
        </w:rPr>
        <w:br w:type="page"/>
      </w:r>
    </w:p>
    <w:p w:rsidR="001563DD" w:rsidRPr="00C44DBA" w:rsidRDefault="001563DD" w:rsidP="001563DD">
      <w:pPr>
        <w:outlineLvl w:val="0"/>
        <w:rPr>
          <w:b/>
          <w:sz w:val="28"/>
          <w:szCs w:val="28"/>
        </w:rPr>
      </w:pPr>
      <w:r w:rsidRPr="00C44DBA">
        <w:rPr>
          <w:b/>
          <w:sz w:val="28"/>
          <w:szCs w:val="28"/>
        </w:rPr>
        <w:t xml:space="preserve">Individual </w:t>
      </w:r>
      <w:r w:rsidR="003A26D9">
        <w:rPr>
          <w:b/>
          <w:sz w:val="28"/>
          <w:szCs w:val="28"/>
        </w:rPr>
        <w:t>Proposal</w:t>
      </w:r>
      <w:r w:rsidRPr="00C44DBA">
        <w:rPr>
          <w:b/>
          <w:sz w:val="28"/>
          <w:szCs w:val="28"/>
        </w:rPr>
        <w:t xml:space="preserve"> Report</w:t>
      </w:r>
    </w:p>
    <w:p w:rsidR="001563DD" w:rsidRPr="00C44DBA" w:rsidRDefault="001563DD" w:rsidP="001563DD">
      <w:pPr>
        <w:rPr>
          <w:b/>
        </w:rPr>
      </w:pPr>
    </w:p>
    <w:p w:rsidR="001563DD" w:rsidRPr="00C44DBA" w:rsidRDefault="003A26D9" w:rsidP="001563DD">
      <w:pPr>
        <w:outlineLvl w:val="0"/>
        <w:rPr>
          <w:b/>
        </w:rPr>
      </w:pPr>
      <w:r>
        <w:rPr>
          <w:b/>
        </w:rPr>
        <w:t>Proposal</w:t>
      </w:r>
      <w:r w:rsidR="001563DD" w:rsidRPr="00C44DBA">
        <w:rPr>
          <w:b/>
        </w:rPr>
        <w:t>:</w:t>
      </w:r>
      <w:r w:rsidR="001563DD">
        <w:rPr>
          <w:b/>
        </w:rPr>
        <w:t xml:space="preserve"> </w:t>
      </w:r>
      <w:r w:rsidR="001563DD">
        <w:t>PR12-10-005</w:t>
      </w:r>
    </w:p>
    <w:p w:rsidR="001563DD" w:rsidRPr="00C44DBA" w:rsidRDefault="001563DD" w:rsidP="001563DD">
      <w:pPr>
        <w:rPr>
          <w:b/>
        </w:rPr>
      </w:pPr>
    </w:p>
    <w:p w:rsidR="001563DD" w:rsidRPr="00C44DBA" w:rsidRDefault="001563DD" w:rsidP="001563DD">
      <w:pPr>
        <w:outlineLvl w:val="0"/>
        <w:rPr>
          <w:b/>
        </w:rPr>
      </w:pPr>
      <w:r w:rsidRPr="00C44DBA">
        <w:rPr>
          <w:b/>
        </w:rPr>
        <w:t>Title:</w:t>
      </w:r>
      <w:r>
        <w:rPr>
          <w:b/>
        </w:rPr>
        <w:t xml:space="preserve"> </w:t>
      </w:r>
      <w:r>
        <w:t>Precision Measurement of the Neutron Magnetic Form Factor at Q</w:t>
      </w:r>
      <w:r w:rsidRPr="00381146">
        <w:rPr>
          <w:vertAlign w:val="superscript"/>
        </w:rPr>
        <w:t>2</w:t>
      </w:r>
      <w:r w:rsidR="00C61902">
        <w:t>=16.0 and 18.0 </w:t>
      </w:r>
      <w:r>
        <w:t>(GeV/c)</w:t>
      </w:r>
      <w:r w:rsidRPr="00381146">
        <w:rPr>
          <w:vertAlign w:val="superscript"/>
        </w:rPr>
        <w:t>2</w:t>
      </w:r>
      <w:r>
        <w:t xml:space="preserve"> by the Ratio Method</w:t>
      </w:r>
    </w:p>
    <w:p w:rsidR="001563DD" w:rsidRPr="00C44DBA" w:rsidRDefault="001563DD" w:rsidP="001563DD">
      <w:pPr>
        <w:rPr>
          <w:b/>
        </w:rPr>
      </w:pPr>
    </w:p>
    <w:p w:rsidR="001563DD" w:rsidRPr="00C44DBA" w:rsidRDefault="001563DD" w:rsidP="001563DD">
      <w:pPr>
        <w:outlineLvl w:val="0"/>
        <w:rPr>
          <w:b/>
        </w:rPr>
      </w:pPr>
      <w:r w:rsidRPr="00C44DBA">
        <w:rPr>
          <w:b/>
        </w:rPr>
        <w:t>Spokespersons:</w:t>
      </w:r>
      <w:r>
        <w:rPr>
          <w:b/>
        </w:rPr>
        <w:t xml:space="preserve"> </w:t>
      </w:r>
      <w:r>
        <w:t>B. Quinn, B. Wojtsekhowski, R. Gilman</w:t>
      </w:r>
    </w:p>
    <w:p w:rsidR="001563DD" w:rsidRPr="00C44DBA" w:rsidRDefault="001563DD" w:rsidP="001563DD">
      <w:pPr>
        <w:rPr>
          <w:b/>
        </w:rPr>
      </w:pPr>
    </w:p>
    <w:p w:rsidR="001563DD" w:rsidRDefault="001563DD" w:rsidP="001563DD">
      <w:pPr>
        <w:outlineLvl w:val="0"/>
        <w:rPr>
          <w:b/>
        </w:rPr>
      </w:pPr>
      <w:r w:rsidRPr="00C44DBA">
        <w:rPr>
          <w:b/>
        </w:rPr>
        <w:t>Motivation:</w:t>
      </w:r>
      <w:r>
        <w:rPr>
          <w:b/>
        </w:rPr>
        <w:t xml:space="preserve"> </w:t>
      </w:r>
    </w:p>
    <w:p w:rsidR="001563DD" w:rsidRPr="006A7237" w:rsidRDefault="001563DD" w:rsidP="001563DD">
      <w:pPr>
        <w:jc w:val="both"/>
        <w:outlineLvl w:val="0"/>
      </w:pPr>
      <w:r>
        <w:t>The collaboration proposes to measure the neutron elastic form factor at very high Q</w:t>
      </w:r>
      <w:r w:rsidRPr="00B20EF4">
        <w:rPr>
          <w:vertAlign w:val="superscript"/>
        </w:rPr>
        <w:t>2</w:t>
      </w:r>
      <w:r>
        <w:t xml:space="preserve"> using quasi-free scattering from neutrons in deuterium. This would allow comparison with proton elastic form factors at high Q</w:t>
      </w:r>
      <w:r w:rsidRPr="00B20EF4">
        <w:rPr>
          <w:vertAlign w:val="superscript"/>
        </w:rPr>
        <w:t>2</w:t>
      </w:r>
      <w:r>
        <w:t xml:space="preserve"> and the extraction of the isovector nucleon form factor. The isovector form factor is likely to be the first reliably calculated using lattice QCD, though perhaps not very soon with realistic quark masses at such high Q</w:t>
      </w:r>
      <w:r w:rsidRPr="00B20EF4">
        <w:rPr>
          <w:vertAlign w:val="superscript"/>
        </w:rPr>
        <w:t xml:space="preserve">2 </w:t>
      </w:r>
      <w:r>
        <w:t>values. The results may also be compared to a variety of different models of the nucleon structure at short distances.</w:t>
      </w:r>
    </w:p>
    <w:p w:rsidR="001563DD" w:rsidRPr="00C44DBA" w:rsidRDefault="001563DD" w:rsidP="001563DD">
      <w:pPr>
        <w:jc w:val="both"/>
        <w:rPr>
          <w:b/>
        </w:rPr>
      </w:pPr>
    </w:p>
    <w:p w:rsidR="001563DD" w:rsidRDefault="001563DD" w:rsidP="001563DD">
      <w:pPr>
        <w:jc w:val="both"/>
        <w:outlineLvl w:val="0"/>
        <w:rPr>
          <w:b/>
        </w:rPr>
      </w:pPr>
      <w:r w:rsidRPr="00C44DBA">
        <w:rPr>
          <w:b/>
        </w:rPr>
        <w:t>Measurement and Feasibility:</w:t>
      </w:r>
      <w:r>
        <w:rPr>
          <w:b/>
        </w:rPr>
        <w:t xml:space="preserve"> </w:t>
      </w:r>
    </w:p>
    <w:p w:rsidR="001563DD" w:rsidRDefault="001563DD" w:rsidP="001563DD">
      <w:pPr>
        <w:jc w:val="both"/>
        <w:outlineLvl w:val="0"/>
      </w:pPr>
      <w:r>
        <w:t>The goal of the experiment is the precise measurement of the ratio of the d(e,e’n) yield to the d(e,e’p) yield at quasi-elastic kinematics. The measurement is proposed to be performed in Hall A using the Bigbite magnet instrumented for high luminosity running using GEM trackers built for the Super Bigbite Spectrometer (SBS); the recoil protons and neutrons would be detected in a different component of the SBS, the HCAL hadronic calorimeter placed 17 m from the target. A separate magnet placed close to the target would move the recoil protons to a different part of the HCAL acceptance.</w:t>
      </w:r>
    </w:p>
    <w:p w:rsidR="001563DD" w:rsidRDefault="001563DD" w:rsidP="001563DD">
      <w:pPr>
        <w:jc w:val="both"/>
        <w:outlineLvl w:val="0"/>
      </w:pPr>
    </w:p>
    <w:p w:rsidR="001563DD" w:rsidRPr="00773E4A" w:rsidRDefault="001563DD" w:rsidP="00773E4A">
      <w:pPr>
        <w:jc w:val="both"/>
        <w:outlineLvl w:val="0"/>
      </w:pPr>
      <w:r>
        <w:t xml:space="preserve">Careful studies of the experimental setup and running conditions have been performed. The most stringent requirements are demanded by the large inelastic background, which also makes the largest contribution to the systematic uncertainty. The constraint of the angle of the recoil nucleon relative to the </w:t>
      </w:r>
      <w:r w:rsidRPr="00B20EF4">
        <w:rPr>
          <w:i/>
        </w:rPr>
        <w:t xml:space="preserve">q </w:t>
      </w:r>
      <w:r>
        <w:t>vector of the virtual photon provides the primary means to reduce the background. Using the ratio of yields allows cancellation of many factors required to determine cross sections that would be difficult to determine precisely. The accurately measured ratio can then be used to find the ratio of elastic magnetic form factors of the neutron to proton, by using input from other experiments and by applying a small correction to account for the quasi-free process from bound nucleons and possible final state interactions.</w:t>
      </w:r>
    </w:p>
    <w:p w:rsidR="001563DD" w:rsidRDefault="001563DD" w:rsidP="001563DD">
      <w:pPr>
        <w:jc w:val="both"/>
        <w:rPr>
          <w:b/>
        </w:rPr>
      </w:pPr>
    </w:p>
    <w:p w:rsidR="001563DD" w:rsidRDefault="001563DD" w:rsidP="001563DD">
      <w:pPr>
        <w:jc w:val="both"/>
        <w:outlineLvl w:val="0"/>
        <w:rPr>
          <w:b/>
        </w:rPr>
      </w:pPr>
      <w:r w:rsidRPr="00C44DBA">
        <w:rPr>
          <w:b/>
        </w:rPr>
        <w:t>Issues:</w:t>
      </w:r>
      <w:r>
        <w:rPr>
          <w:b/>
        </w:rPr>
        <w:t xml:space="preserve"> </w:t>
      </w:r>
    </w:p>
    <w:p w:rsidR="001563DD" w:rsidRPr="00AA6830" w:rsidRDefault="001563DD" w:rsidP="001563DD">
      <w:pPr>
        <w:jc w:val="both"/>
        <w:outlineLvl w:val="0"/>
      </w:pPr>
      <w:r>
        <w:t>There is concern that at the proposed high Q</w:t>
      </w:r>
      <w:r w:rsidRPr="00B20EF4">
        <w:rPr>
          <w:vertAlign w:val="superscript"/>
        </w:rPr>
        <w:t>2</w:t>
      </w:r>
      <w:r>
        <w:rPr>
          <w:vertAlign w:val="superscript"/>
        </w:rPr>
        <w:t xml:space="preserve"> </w:t>
      </w:r>
      <w:r>
        <w:t>‘s of these measurements the model of the deuteron as a “simple” bound state of (only) nucleons may break down; these concerns may be addressed with an experiment to determine the proton elastic form factor at high Q</w:t>
      </w:r>
      <w:r w:rsidRPr="00B20EF4">
        <w:rPr>
          <w:vertAlign w:val="superscript"/>
        </w:rPr>
        <w:t xml:space="preserve">2 </w:t>
      </w:r>
      <w:r>
        <w:t>from both hydrogen and deuterium. Given that this uncertainty can eventually be removed, the PAC feels that measurement of the elastic form factors at these high Q</w:t>
      </w:r>
      <w:r w:rsidRPr="00B20EF4">
        <w:rPr>
          <w:vertAlign w:val="superscript"/>
        </w:rPr>
        <w:t xml:space="preserve">2 </w:t>
      </w:r>
      <w:r>
        <w:t>is interesting and should be pursued. However, it was not felt that a dramatic change in the form factors was likely to occur between the 13-14</w:t>
      </w:r>
      <w:r w:rsidR="00BD493E">
        <w:t> GeV</w:t>
      </w:r>
      <w:r>
        <w:t>/c</w:t>
      </w:r>
      <w:r w:rsidRPr="00B20EF4">
        <w:rPr>
          <w:vertAlign w:val="superscript"/>
        </w:rPr>
        <w:t xml:space="preserve">2 </w:t>
      </w:r>
      <w:r>
        <w:t>of the already approved experiments and the values of Q</w:t>
      </w:r>
      <w:r w:rsidRPr="00B20EF4">
        <w:rPr>
          <w:vertAlign w:val="superscript"/>
        </w:rPr>
        <w:t xml:space="preserve">2 </w:t>
      </w:r>
      <w:r>
        <w:t xml:space="preserve">explored in this </w:t>
      </w:r>
      <w:r w:rsidR="0054593E">
        <w:t>proposal</w:t>
      </w:r>
      <w:r>
        <w:t>. Hence it was not felt  that these data were urgently needed in the high priority program of the first years of 12</w:t>
      </w:r>
      <w:r w:rsidR="00BD493E">
        <w:t> GeV</w:t>
      </w:r>
      <w:r>
        <w:t xml:space="preserve"> running.</w:t>
      </w:r>
    </w:p>
    <w:p w:rsidR="001563DD" w:rsidRPr="00C44DBA" w:rsidRDefault="001563DD" w:rsidP="001563DD">
      <w:pPr>
        <w:jc w:val="both"/>
        <w:rPr>
          <w:b/>
        </w:rPr>
      </w:pPr>
    </w:p>
    <w:p w:rsidR="00C61902" w:rsidRDefault="001563DD" w:rsidP="00BD493E">
      <w:pPr>
        <w:jc w:val="both"/>
        <w:outlineLvl w:val="0"/>
        <w:rPr>
          <w:b/>
          <w:sz w:val="28"/>
          <w:szCs w:val="28"/>
        </w:rPr>
      </w:pPr>
      <w:r w:rsidRPr="00C44DBA">
        <w:rPr>
          <w:b/>
        </w:rPr>
        <w:t>Recommendation:</w:t>
      </w:r>
      <w:r>
        <w:rPr>
          <w:b/>
        </w:rPr>
        <w:t xml:space="preserve"> Defer</w:t>
      </w:r>
      <w:r w:rsidR="00C61902">
        <w:rPr>
          <w:b/>
          <w:sz w:val="28"/>
          <w:szCs w:val="28"/>
        </w:rPr>
        <w:br w:type="page"/>
      </w:r>
    </w:p>
    <w:p w:rsidR="001563DD" w:rsidRPr="00C44DBA" w:rsidRDefault="001563DD" w:rsidP="001563DD">
      <w:pPr>
        <w:rPr>
          <w:b/>
          <w:sz w:val="28"/>
          <w:szCs w:val="28"/>
        </w:rPr>
      </w:pPr>
      <w:r w:rsidRPr="00C44DBA">
        <w:rPr>
          <w:b/>
          <w:sz w:val="28"/>
          <w:szCs w:val="28"/>
        </w:rPr>
        <w:t xml:space="preserve">Individual </w:t>
      </w:r>
      <w:r w:rsidR="003A26D9">
        <w:rPr>
          <w:b/>
          <w:sz w:val="28"/>
          <w:szCs w:val="28"/>
        </w:rPr>
        <w:t>Proposal</w:t>
      </w:r>
      <w:r w:rsidRPr="00C44DBA">
        <w:rPr>
          <w:b/>
          <w:sz w:val="28"/>
          <w:szCs w:val="28"/>
        </w:rPr>
        <w:t xml:space="preserve"> Report</w:t>
      </w:r>
    </w:p>
    <w:p w:rsidR="001563DD" w:rsidRPr="00C44DBA" w:rsidRDefault="001563DD" w:rsidP="001563DD">
      <w:pPr>
        <w:rPr>
          <w:b/>
        </w:rPr>
      </w:pPr>
    </w:p>
    <w:p w:rsidR="001563DD" w:rsidRPr="00C44DBA" w:rsidRDefault="003A26D9" w:rsidP="001563DD">
      <w:pPr>
        <w:rPr>
          <w:b/>
        </w:rPr>
      </w:pPr>
      <w:r>
        <w:rPr>
          <w:b/>
        </w:rPr>
        <w:t>Proposal</w:t>
      </w:r>
      <w:r w:rsidR="001563DD" w:rsidRPr="00C44DBA">
        <w:rPr>
          <w:b/>
        </w:rPr>
        <w:t>:</w:t>
      </w:r>
      <w:r w:rsidR="001563DD">
        <w:rPr>
          <w:b/>
        </w:rPr>
        <w:t xml:space="preserve">  </w:t>
      </w:r>
      <w:r w:rsidR="001563DD">
        <w:t>PR12-10-006</w:t>
      </w:r>
    </w:p>
    <w:p w:rsidR="001563DD" w:rsidRPr="00C44DBA" w:rsidRDefault="001563DD" w:rsidP="001563DD">
      <w:pPr>
        <w:rPr>
          <w:b/>
        </w:rPr>
      </w:pPr>
    </w:p>
    <w:p w:rsidR="001563DD" w:rsidRPr="00C44DBA" w:rsidRDefault="001563DD" w:rsidP="001563DD">
      <w:pPr>
        <w:rPr>
          <w:b/>
        </w:rPr>
      </w:pPr>
      <w:r w:rsidRPr="00C44DBA">
        <w:rPr>
          <w:b/>
        </w:rPr>
        <w:t>Scientific Rating:</w:t>
      </w:r>
    </w:p>
    <w:p w:rsidR="001563DD" w:rsidRPr="00C44DBA" w:rsidRDefault="001563DD" w:rsidP="001563DD">
      <w:pPr>
        <w:rPr>
          <w:b/>
        </w:rPr>
      </w:pPr>
    </w:p>
    <w:p w:rsidR="001563DD" w:rsidRPr="00433E27" w:rsidRDefault="001563DD" w:rsidP="001563DD">
      <w:pPr>
        <w:jc w:val="both"/>
        <w:rPr>
          <w:b/>
        </w:rPr>
      </w:pPr>
      <w:r w:rsidRPr="00433E27">
        <w:rPr>
          <w:b/>
        </w:rPr>
        <w:t xml:space="preserve">Title: </w:t>
      </w:r>
      <w:r w:rsidRPr="00433E27">
        <w:t xml:space="preserve">An update to PR12-09-014: Target Single Spin Asymmetry in Semi-Inclusive Deep-Inelastic Electro Pion Production on a Transversely Polarized </w:t>
      </w:r>
      <w:r w:rsidRPr="00433E27">
        <w:rPr>
          <w:vertAlign w:val="superscript"/>
        </w:rPr>
        <w:t>3</w:t>
      </w:r>
      <w:r w:rsidRPr="00433E27">
        <w:t>He Target at 8.8 and 11</w:t>
      </w:r>
      <w:r w:rsidR="00BD493E">
        <w:t> GeV</w:t>
      </w:r>
    </w:p>
    <w:p w:rsidR="001563DD" w:rsidRPr="00433E27" w:rsidRDefault="001563DD" w:rsidP="001563DD">
      <w:pPr>
        <w:rPr>
          <w:b/>
        </w:rPr>
      </w:pPr>
    </w:p>
    <w:p w:rsidR="001563DD" w:rsidRPr="00433E27" w:rsidRDefault="001563DD" w:rsidP="001563DD">
      <w:pPr>
        <w:rPr>
          <w:b/>
        </w:rPr>
      </w:pPr>
      <w:r w:rsidRPr="00433E27">
        <w:rPr>
          <w:b/>
        </w:rPr>
        <w:t xml:space="preserve">Spokespersons: </w:t>
      </w:r>
      <w:r w:rsidRPr="00433E27">
        <w:t>JP Chen, H. Gao, X. Jiang, Jen-Chieh Peng, X. Qian</w:t>
      </w:r>
    </w:p>
    <w:p w:rsidR="001563DD" w:rsidRPr="00433E27" w:rsidRDefault="001563DD" w:rsidP="001563DD">
      <w:pPr>
        <w:rPr>
          <w:b/>
        </w:rPr>
      </w:pPr>
    </w:p>
    <w:p w:rsidR="001563DD" w:rsidRPr="00433E27" w:rsidRDefault="001563DD" w:rsidP="001563DD">
      <w:pPr>
        <w:jc w:val="both"/>
        <w:rPr>
          <w:b/>
        </w:rPr>
      </w:pPr>
      <w:r w:rsidRPr="00433E27">
        <w:rPr>
          <w:b/>
        </w:rPr>
        <w:t>Motivation:</w:t>
      </w:r>
    </w:p>
    <w:p w:rsidR="001563DD" w:rsidRPr="00433E27" w:rsidRDefault="001563DD" w:rsidP="001563DD">
      <w:pPr>
        <w:jc w:val="both"/>
        <w:rPr>
          <w:b/>
        </w:rPr>
      </w:pPr>
      <w:r w:rsidRPr="00433E27">
        <w:t xml:space="preserve">The goal of this </w:t>
      </w:r>
      <w:r w:rsidR="0054593E">
        <w:t>proposal</w:t>
      </w:r>
      <w:r w:rsidRPr="00433E27">
        <w:t xml:space="preserve"> is to carry out precision measurements of Single target Spin Asymmetries (SSA) from semi-inclusive electroproduction of charged pions from a 40-cm long transversely polarized </w:t>
      </w:r>
      <w:r w:rsidRPr="00433E27">
        <w:rPr>
          <w:vertAlign w:val="superscript"/>
        </w:rPr>
        <w:t>3</w:t>
      </w:r>
      <w:r w:rsidRPr="00433E27">
        <w:t>He target in Deep-Inelastic-Scattering kinematics using 11 and 8.8</w:t>
      </w:r>
      <w:r w:rsidR="00BD493E">
        <w:t> GeV</w:t>
      </w:r>
      <w:r w:rsidRPr="00433E27">
        <w:t xml:space="preserve"> electron beams. The full 2</w:t>
      </w:r>
      <w:r w:rsidRPr="00433E27">
        <w:sym w:font="Symbol" w:char="F070"/>
      </w:r>
      <w:r w:rsidRPr="00433E27">
        <w:t xml:space="preserve"> azimuthal angular coverage on the </w:t>
      </w:r>
      <w:r w:rsidRPr="00433E27">
        <w:sym w:font="Symbol" w:char="F066"/>
      </w:r>
      <w:r w:rsidRPr="00433E27">
        <w:rPr>
          <w:i/>
          <w:vertAlign w:val="subscript"/>
        </w:rPr>
        <w:t>S</w:t>
      </w:r>
      <w:r w:rsidRPr="00433E27">
        <w:t xml:space="preserve"> angle and the large azimuthal angular coverage on the </w:t>
      </w:r>
      <w:r w:rsidRPr="00433E27">
        <w:sym w:font="Symbol" w:char="F066"/>
      </w:r>
      <w:r w:rsidRPr="00433E27">
        <w:rPr>
          <w:i/>
          <w:vertAlign w:val="subscript"/>
        </w:rPr>
        <w:t>h</w:t>
      </w:r>
      <w:r w:rsidRPr="00433E27">
        <w:t xml:space="preserve"> of the SoLID detector are the main assets to extract the Collins, Sivers and Pretzelosity asymmetries for the neutron through the azimuthal angular dependence in sin(</w:t>
      </w:r>
      <w:r w:rsidRPr="00433E27">
        <w:sym w:font="Symbol" w:char="F066"/>
      </w:r>
      <w:r w:rsidRPr="00433E27">
        <w:rPr>
          <w:i/>
          <w:vertAlign w:val="subscript"/>
        </w:rPr>
        <w:t>h</w:t>
      </w:r>
      <w:r w:rsidRPr="00433E27">
        <w:t>+</w:t>
      </w:r>
      <w:r w:rsidRPr="00433E27">
        <w:sym w:font="Symbol" w:char="F066"/>
      </w:r>
      <w:r w:rsidRPr="00433E27">
        <w:rPr>
          <w:i/>
          <w:vertAlign w:val="subscript"/>
        </w:rPr>
        <w:t>S</w:t>
      </w:r>
      <w:r w:rsidRPr="00433E27">
        <w:t>), sin(</w:t>
      </w:r>
      <w:r w:rsidRPr="00433E27">
        <w:sym w:font="Symbol" w:char="F066"/>
      </w:r>
      <w:r w:rsidRPr="00433E27">
        <w:rPr>
          <w:i/>
          <w:vertAlign w:val="subscript"/>
        </w:rPr>
        <w:t>h</w:t>
      </w:r>
      <w:r w:rsidRPr="00433E27">
        <w:t>-</w:t>
      </w:r>
      <w:r w:rsidRPr="00433E27">
        <w:sym w:font="Symbol" w:char="F066"/>
      </w:r>
      <w:r w:rsidRPr="00433E27">
        <w:rPr>
          <w:i/>
          <w:vertAlign w:val="subscript"/>
        </w:rPr>
        <w:t>S</w:t>
      </w:r>
      <w:r w:rsidRPr="00433E27">
        <w:t>), sin(3</w:t>
      </w:r>
      <w:r w:rsidRPr="00433E27">
        <w:sym w:font="Symbol" w:char="F066"/>
      </w:r>
      <w:r w:rsidRPr="00433E27">
        <w:rPr>
          <w:i/>
          <w:vertAlign w:val="subscript"/>
        </w:rPr>
        <w:t>h</w:t>
      </w:r>
      <w:r w:rsidRPr="00433E27">
        <w:t>-</w:t>
      </w:r>
      <w:r w:rsidRPr="00433E27">
        <w:sym w:font="Symbol" w:char="F066"/>
      </w:r>
      <w:r w:rsidRPr="00433E27">
        <w:rPr>
          <w:i/>
          <w:vertAlign w:val="subscript"/>
        </w:rPr>
        <w:t>S</w:t>
      </w:r>
      <w:r w:rsidRPr="00433E27">
        <w:t>) respectively. The large luminosity (10</w:t>
      </w:r>
      <w:r w:rsidRPr="00433E27">
        <w:rPr>
          <w:vertAlign w:val="superscript"/>
        </w:rPr>
        <w:t>-36</w:t>
      </w:r>
      <w:r w:rsidRPr="00433E27">
        <w:t>cm</w:t>
      </w:r>
      <w:r w:rsidRPr="00433E27">
        <w:rPr>
          <w:vertAlign w:val="superscript"/>
        </w:rPr>
        <w:t>-2</w:t>
      </w:r>
      <w:r w:rsidRPr="00433E27">
        <w:t>s</w:t>
      </w:r>
      <w:r w:rsidRPr="00433E27">
        <w:rPr>
          <w:vertAlign w:val="superscript"/>
        </w:rPr>
        <w:t>-1</w:t>
      </w:r>
      <w:r w:rsidRPr="00433E27">
        <w:t xml:space="preserve">) will provide a very accurate mapping in 1400 4-D bins (with </w:t>
      </w:r>
      <w:r w:rsidRPr="00433E27">
        <w:rPr>
          <w:i/>
        </w:rPr>
        <w:t xml:space="preserve">x </w:t>
      </w:r>
      <w:r w:rsidRPr="00433E27">
        <w:t xml:space="preserve">from 0.05 to 0.65, </w:t>
      </w:r>
      <w:r w:rsidRPr="00433E27">
        <w:rPr>
          <w:i/>
        </w:rPr>
        <w:t xml:space="preserve">z </w:t>
      </w:r>
      <w:r w:rsidRPr="00433E27">
        <w:t xml:space="preserve">from 0.3 to 0.7, </w:t>
      </w:r>
      <w:r w:rsidRPr="00433E27">
        <w:rPr>
          <w:i/>
        </w:rPr>
        <w:t>p</w:t>
      </w:r>
      <w:r w:rsidRPr="00433E27">
        <w:rPr>
          <w:i/>
          <w:vertAlign w:val="subscript"/>
        </w:rPr>
        <w:t>T</w:t>
      </w:r>
      <w:r w:rsidRPr="00433E27">
        <w:t xml:space="preserve"> from 0 to 1.2</w:t>
      </w:r>
      <w:r w:rsidR="00BD493E">
        <w:t> GeV</w:t>
      </w:r>
      <w:r w:rsidRPr="00433E27">
        <w:t>/</w:t>
      </w:r>
      <w:r w:rsidRPr="00433E27">
        <w:rPr>
          <w:i/>
        </w:rPr>
        <w:t>c</w:t>
      </w:r>
      <w:r w:rsidRPr="00433E27">
        <w:t xml:space="preserve"> and </w:t>
      </w:r>
      <w:r w:rsidRPr="00433E27">
        <w:rPr>
          <w:i/>
        </w:rPr>
        <w:t>Q</w:t>
      </w:r>
      <w:r w:rsidRPr="00433E27">
        <w:rPr>
          <w:i/>
          <w:vertAlign w:val="superscript"/>
        </w:rPr>
        <w:t xml:space="preserve">2 </w:t>
      </w:r>
      <w:r w:rsidRPr="00433E27">
        <w:t>from 1 to 8 (GeV/</w:t>
      </w:r>
      <w:r w:rsidRPr="00433E27">
        <w:rPr>
          <w:i/>
        </w:rPr>
        <w:t>c</w:t>
      </w:r>
      <w:r w:rsidRPr="00433E27">
        <w:t>)</w:t>
      </w:r>
      <w:r w:rsidRPr="00433E27">
        <w:rPr>
          <w:vertAlign w:val="superscript"/>
        </w:rPr>
        <w:t>2</w:t>
      </w:r>
      <w:r w:rsidRPr="00433E27">
        <w:rPr>
          <w:i/>
          <w:vertAlign w:val="superscript"/>
        </w:rPr>
        <w:t xml:space="preserve"> </w:t>
      </w:r>
      <w:r w:rsidRPr="00433E27">
        <w:t>).</w:t>
      </w:r>
    </w:p>
    <w:p w:rsidR="001563DD" w:rsidRPr="00433E27" w:rsidRDefault="001563DD" w:rsidP="001563DD">
      <w:pPr>
        <w:pStyle w:val="ListParagraph"/>
        <w:numPr>
          <w:ilvl w:val="0"/>
          <w:numId w:val="7"/>
        </w:numPr>
        <w:autoSpaceDE w:val="0"/>
        <w:autoSpaceDN w:val="0"/>
        <w:adjustRightInd w:val="0"/>
        <w:jc w:val="both"/>
        <w:rPr>
          <w:rFonts w:ascii="Times New Roman" w:hAnsi="Times New Roman"/>
          <w:sz w:val="24"/>
          <w:szCs w:val="24"/>
          <w:lang w:val="en-US"/>
        </w:rPr>
      </w:pPr>
      <w:r w:rsidRPr="00433E27">
        <w:rPr>
          <w:rFonts w:ascii="Times New Roman" w:hAnsi="Times New Roman"/>
          <w:sz w:val="24"/>
          <w:szCs w:val="24"/>
          <w:lang w:val="en-US"/>
        </w:rPr>
        <w:t>The results from this experiment, when combined with the future proton Collins asymmetry measurement and the Collins fragmentation function determined from the e+e</w:t>
      </w:r>
      <w:r w:rsidRPr="00433E27">
        <w:rPr>
          <w:rFonts w:ascii="Times New Roman" w:eastAsia="CMSY8" w:hAnsi="Times New Roman"/>
          <w:sz w:val="24"/>
          <w:szCs w:val="24"/>
          <w:lang w:val="en-US"/>
        </w:rPr>
        <w:t xml:space="preserve">− </w:t>
      </w:r>
      <w:r w:rsidRPr="00433E27">
        <w:rPr>
          <w:rFonts w:ascii="Times New Roman" w:hAnsi="Times New Roman"/>
          <w:sz w:val="24"/>
          <w:szCs w:val="24"/>
          <w:lang w:val="en-US"/>
        </w:rPr>
        <w:t xml:space="preserve">collision data, will allow for an extraction of the quark transversity distribution of the neutron, and ultimately for a determination of the tensor charge of the </w:t>
      </w:r>
      <w:r w:rsidRPr="00433E27">
        <w:rPr>
          <w:rFonts w:ascii="Times New Roman" w:hAnsi="Times New Roman"/>
          <w:i/>
          <w:iCs/>
          <w:sz w:val="24"/>
          <w:szCs w:val="24"/>
          <w:lang w:val="en-US"/>
        </w:rPr>
        <w:t xml:space="preserve">d </w:t>
      </w:r>
      <w:r w:rsidRPr="00433E27">
        <w:rPr>
          <w:rFonts w:ascii="Times New Roman" w:hAnsi="Times New Roman"/>
          <w:sz w:val="24"/>
          <w:szCs w:val="24"/>
          <w:lang w:val="en-US"/>
        </w:rPr>
        <w:t xml:space="preserve">quarks in the nucleon to 10% accuracy (with integrated over </w:t>
      </w:r>
      <w:r w:rsidRPr="00433E27">
        <w:rPr>
          <w:rFonts w:ascii="Times New Roman" w:hAnsi="Times New Roman"/>
          <w:i/>
          <w:iCs/>
          <w:sz w:val="24"/>
          <w:szCs w:val="24"/>
          <w:lang w:val="en-US"/>
        </w:rPr>
        <w:t>x</w:t>
      </w:r>
      <w:r w:rsidRPr="00433E27">
        <w:rPr>
          <w:rFonts w:ascii="Times New Roman" w:hAnsi="Times New Roman"/>
          <w:sz w:val="24"/>
          <w:szCs w:val="24"/>
          <w:lang w:val="en-US"/>
        </w:rPr>
        <w:t>).</w:t>
      </w:r>
    </w:p>
    <w:p w:rsidR="001563DD" w:rsidRPr="00773E4A" w:rsidRDefault="001563DD" w:rsidP="001563DD">
      <w:pPr>
        <w:pStyle w:val="ListParagraph"/>
        <w:numPr>
          <w:ilvl w:val="0"/>
          <w:numId w:val="7"/>
        </w:numPr>
        <w:autoSpaceDE w:val="0"/>
        <w:autoSpaceDN w:val="0"/>
        <w:adjustRightInd w:val="0"/>
        <w:jc w:val="both"/>
        <w:rPr>
          <w:rFonts w:ascii="Times New Roman" w:hAnsi="Times New Roman"/>
          <w:sz w:val="24"/>
          <w:szCs w:val="24"/>
        </w:rPr>
      </w:pPr>
      <w:r w:rsidRPr="00433E27">
        <w:rPr>
          <w:rFonts w:ascii="Times New Roman" w:hAnsi="Times New Roman"/>
          <w:sz w:val="24"/>
          <w:szCs w:val="24"/>
        </w:rPr>
        <w:t>The extracted Sivers and Pretzelosity asymmetry will provide important information to understand the correlation between the quark orbital angular momentum and the nucleon spin.</w:t>
      </w:r>
    </w:p>
    <w:p w:rsidR="001563DD" w:rsidRDefault="001563DD" w:rsidP="001563DD">
      <w:pPr>
        <w:jc w:val="both"/>
        <w:rPr>
          <w:b/>
        </w:rPr>
      </w:pPr>
      <w:r w:rsidRPr="00433E27">
        <w:rPr>
          <w:b/>
        </w:rPr>
        <w:t xml:space="preserve">Measurement and Feasibility: </w:t>
      </w:r>
    </w:p>
    <w:p w:rsidR="001563DD" w:rsidRPr="00773E4A" w:rsidRDefault="001563DD" w:rsidP="00773E4A">
      <w:pPr>
        <w:jc w:val="both"/>
      </w:pPr>
      <w:r w:rsidRPr="00433E27">
        <w:t>This is a coincidence experiment (e</w:t>
      </w:r>
      <w:r w:rsidRPr="00433E27">
        <w:rPr>
          <w:vertAlign w:val="superscript"/>
        </w:rPr>
        <w:t>-</w:t>
      </w:r>
      <w:r w:rsidRPr="00433E27">
        <w:t>,</w:t>
      </w:r>
      <w:r w:rsidRPr="00433E27">
        <w:sym w:font="Symbol" w:char="F070"/>
      </w:r>
      <w:r w:rsidRPr="00433E27">
        <w:rPr>
          <w:vertAlign w:val="superscript"/>
        </w:rPr>
        <w:sym w:font="Symbol" w:char="F0B1"/>
      </w:r>
      <w:r w:rsidRPr="00433E27">
        <w:t xml:space="preserve">)  in Hall A using new equipment (the newly proposed solenoid spectrometer SoLID) and the Hall A polarized </w:t>
      </w:r>
      <w:r w:rsidRPr="00433E27">
        <w:rPr>
          <w:vertAlign w:val="superscript"/>
        </w:rPr>
        <w:t>3</w:t>
      </w:r>
      <w:r w:rsidRPr="00433E27">
        <w:t xml:space="preserve">He target. </w:t>
      </w:r>
      <w:r w:rsidRPr="00433E27">
        <w:rPr>
          <w:b/>
        </w:rPr>
        <w:t xml:space="preserve"> </w:t>
      </w:r>
      <w:r w:rsidRPr="00433E27">
        <w:t xml:space="preserve">This new apparatus is common also to the PVDIS experiment nevertheless some rearrangements of the configuration </w:t>
      </w:r>
      <w:r>
        <w:t>of the detectors have to be made</w:t>
      </w:r>
      <w:r w:rsidRPr="00433E27">
        <w:t>. The full 2</w:t>
      </w:r>
      <w:r w:rsidRPr="00433E27">
        <w:sym w:font="Symbol" w:char="F070"/>
      </w:r>
      <w:r w:rsidRPr="00433E27">
        <w:t xml:space="preserve"> azimuthal angular coverage on the </w:t>
      </w:r>
      <w:r w:rsidRPr="00433E27">
        <w:sym w:font="Symbol" w:char="F066"/>
      </w:r>
      <w:r w:rsidRPr="00433E27">
        <w:rPr>
          <w:i/>
          <w:vertAlign w:val="subscript"/>
        </w:rPr>
        <w:t>S</w:t>
      </w:r>
      <w:r w:rsidRPr="00433E27">
        <w:rPr>
          <w:i/>
        </w:rPr>
        <w:t xml:space="preserve"> </w:t>
      </w:r>
      <w:r w:rsidRPr="00433E27">
        <w:t xml:space="preserve">angle and the large azimuthal angular coverage on the </w:t>
      </w:r>
      <w:r w:rsidRPr="00433E27">
        <w:sym w:font="Symbol" w:char="F066"/>
      </w:r>
      <w:r w:rsidRPr="00433E27">
        <w:rPr>
          <w:i/>
          <w:vertAlign w:val="subscript"/>
        </w:rPr>
        <w:t>h</w:t>
      </w:r>
      <w:r w:rsidRPr="00433E27">
        <w:rPr>
          <w:vertAlign w:val="subscript"/>
        </w:rPr>
        <w:t xml:space="preserve"> </w:t>
      </w:r>
      <w:r w:rsidRPr="00433E27">
        <w:t>angle are essential to control the systematic uncertainties in extracting different asymmetries. An experimental procedure based on known reactions (as elastic or exclusive reactions) is highly recommended to control the stability study along the long data taking (90 days).</w:t>
      </w:r>
    </w:p>
    <w:p w:rsidR="001563DD" w:rsidRPr="00433E27" w:rsidRDefault="001563DD" w:rsidP="001563DD">
      <w:pPr>
        <w:rPr>
          <w:b/>
        </w:rPr>
      </w:pPr>
    </w:p>
    <w:p w:rsidR="001563DD" w:rsidRDefault="001563DD" w:rsidP="001563DD">
      <w:pPr>
        <w:jc w:val="both"/>
        <w:rPr>
          <w:b/>
        </w:rPr>
      </w:pPr>
      <w:r w:rsidRPr="00433E27">
        <w:rPr>
          <w:b/>
        </w:rPr>
        <w:t xml:space="preserve">Issues: </w:t>
      </w:r>
    </w:p>
    <w:p w:rsidR="001563DD" w:rsidRPr="00433E27" w:rsidRDefault="001563DD" w:rsidP="001563DD">
      <w:pPr>
        <w:jc w:val="both"/>
        <w:rPr>
          <w:b/>
        </w:rPr>
      </w:pPr>
      <w:r w:rsidRPr="00433E27">
        <w:t>Similar measurements on a transversely polarized proton target using one facility of JLab will be needed in order to</w:t>
      </w:r>
      <w:r>
        <w:t xml:space="preserve"> achieve a comprehensive view of</w:t>
      </w:r>
      <w:r w:rsidRPr="00433E27">
        <w:t xml:space="preserve"> this topic in this kinematic domain.</w:t>
      </w:r>
    </w:p>
    <w:p w:rsidR="001563DD" w:rsidRPr="00433E27" w:rsidRDefault="001563DD" w:rsidP="001563DD">
      <w:pPr>
        <w:rPr>
          <w:b/>
        </w:rPr>
      </w:pPr>
    </w:p>
    <w:p w:rsidR="00C61902" w:rsidRDefault="001563DD" w:rsidP="001563DD">
      <w:pPr>
        <w:rPr>
          <w:b/>
        </w:rPr>
      </w:pPr>
      <w:r w:rsidRPr="00433E27">
        <w:rPr>
          <w:b/>
        </w:rPr>
        <w:t>Recommendation:</w:t>
      </w:r>
      <w:r>
        <w:rPr>
          <w:b/>
        </w:rPr>
        <w:t xml:space="preserve"> Approval</w:t>
      </w:r>
    </w:p>
    <w:p w:rsidR="00C61902" w:rsidRDefault="00C61902">
      <w:pPr>
        <w:rPr>
          <w:b/>
        </w:rPr>
      </w:pPr>
      <w:r>
        <w:rPr>
          <w:b/>
        </w:rPr>
        <w:br w:type="page"/>
      </w:r>
    </w:p>
    <w:p w:rsidR="001563DD" w:rsidRPr="00C44DBA" w:rsidRDefault="001563DD" w:rsidP="001563DD">
      <w:pPr>
        <w:rPr>
          <w:b/>
          <w:sz w:val="28"/>
          <w:szCs w:val="28"/>
        </w:rPr>
      </w:pPr>
      <w:r w:rsidRPr="00C44DBA">
        <w:rPr>
          <w:b/>
          <w:sz w:val="28"/>
          <w:szCs w:val="28"/>
        </w:rPr>
        <w:t xml:space="preserve">Individual </w:t>
      </w:r>
      <w:r w:rsidR="003A26D9">
        <w:rPr>
          <w:b/>
          <w:sz w:val="28"/>
          <w:szCs w:val="28"/>
        </w:rPr>
        <w:t>Proposal</w:t>
      </w:r>
      <w:r w:rsidRPr="00C44DBA">
        <w:rPr>
          <w:b/>
          <w:sz w:val="28"/>
          <w:szCs w:val="28"/>
        </w:rPr>
        <w:t xml:space="preserve"> Report</w:t>
      </w:r>
    </w:p>
    <w:p w:rsidR="001563DD" w:rsidRPr="00C44DBA" w:rsidRDefault="001563DD" w:rsidP="001563DD">
      <w:pPr>
        <w:rPr>
          <w:b/>
        </w:rPr>
      </w:pPr>
    </w:p>
    <w:p w:rsidR="001563DD" w:rsidRPr="00C44DBA" w:rsidRDefault="003A26D9" w:rsidP="001563DD">
      <w:pPr>
        <w:rPr>
          <w:b/>
        </w:rPr>
      </w:pPr>
      <w:r>
        <w:rPr>
          <w:b/>
        </w:rPr>
        <w:t>Proposal</w:t>
      </w:r>
      <w:r w:rsidR="001563DD" w:rsidRPr="00C44DBA">
        <w:rPr>
          <w:b/>
        </w:rPr>
        <w:t>:</w:t>
      </w:r>
      <w:r w:rsidR="001563DD">
        <w:rPr>
          <w:b/>
        </w:rPr>
        <w:t xml:space="preserve"> </w:t>
      </w:r>
      <w:r w:rsidR="001563DD" w:rsidRPr="007D37A0">
        <w:t>PR12</w:t>
      </w:r>
      <w:r w:rsidR="001563DD">
        <w:rPr>
          <w:b/>
        </w:rPr>
        <w:t>-</w:t>
      </w:r>
      <w:r w:rsidR="001563DD">
        <w:t>10-007</w:t>
      </w:r>
    </w:p>
    <w:p w:rsidR="001563DD" w:rsidRPr="00C44DBA" w:rsidRDefault="001563DD" w:rsidP="001563DD">
      <w:pPr>
        <w:rPr>
          <w:b/>
        </w:rPr>
      </w:pPr>
    </w:p>
    <w:p w:rsidR="001563DD" w:rsidRPr="00C44DBA" w:rsidRDefault="001563DD" w:rsidP="001563DD">
      <w:pPr>
        <w:rPr>
          <w:b/>
        </w:rPr>
      </w:pPr>
      <w:r w:rsidRPr="00C44DBA">
        <w:rPr>
          <w:b/>
        </w:rPr>
        <w:t>Scientific Rating:</w:t>
      </w:r>
    </w:p>
    <w:p w:rsidR="001563DD" w:rsidRPr="00C44DBA" w:rsidRDefault="001563DD" w:rsidP="001563DD">
      <w:pPr>
        <w:rPr>
          <w:b/>
        </w:rPr>
      </w:pPr>
    </w:p>
    <w:p w:rsidR="001563DD" w:rsidRPr="00C44DBA" w:rsidRDefault="001563DD" w:rsidP="001563DD">
      <w:pPr>
        <w:rPr>
          <w:b/>
        </w:rPr>
      </w:pPr>
      <w:r w:rsidRPr="00C44DBA">
        <w:rPr>
          <w:b/>
        </w:rPr>
        <w:t>Title:</w:t>
      </w:r>
      <w:r>
        <w:rPr>
          <w:b/>
        </w:rPr>
        <w:t xml:space="preserve"> </w:t>
      </w:r>
      <w:r>
        <w:t>Precision Measurement of Parity-violation in Deep Inelastic Scattering Over a Broad Kinematic Range</w:t>
      </w:r>
    </w:p>
    <w:p w:rsidR="001563DD" w:rsidRPr="00C44DBA" w:rsidRDefault="001563DD" w:rsidP="001563DD">
      <w:pPr>
        <w:rPr>
          <w:b/>
        </w:rPr>
      </w:pPr>
    </w:p>
    <w:p w:rsidR="001563DD" w:rsidRPr="00C44DBA" w:rsidRDefault="001563DD" w:rsidP="001563DD">
      <w:pPr>
        <w:rPr>
          <w:b/>
        </w:rPr>
      </w:pPr>
      <w:r w:rsidRPr="00C44DBA">
        <w:rPr>
          <w:b/>
        </w:rPr>
        <w:t>Spokespersons:</w:t>
      </w:r>
      <w:r>
        <w:rPr>
          <w:b/>
        </w:rPr>
        <w:t xml:space="preserve"> </w:t>
      </w:r>
      <w:r>
        <w:t>P. Souder</w:t>
      </w:r>
    </w:p>
    <w:p w:rsidR="001563DD" w:rsidRPr="00C44DBA" w:rsidRDefault="001563DD" w:rsidP="001563DD">
      <w:pPr>
        <w:rPr>
          <w:b/>
        </w:rPr>
      </w:pPr>
    </w:p>
    <w:p w:rsidR="001563DD" w:rsidRPr="00C44DBA" w:rsidRDefault="001563DD" w:rsidP="001563DD">
      <w:pPr>
        <w:jc w:val="both"/>
        <w:rPr>
          <w:b/>
        </w:rPr>
      </w:pPr>
      <w:r w:rsidRPr="00C44DBA">
        <w:rPr>
          <w:b/>
        </w:rPr>
        <w:t>Motivation:</w:t>
      </w:r>
    </w:p>
    <w:p w:rsidR="001563DD" w:rsidRDefault="001563DD" w:rsidP="001563DD">
      <w:pPr>
        <w:jc w:val="both"/>
      </w:pPr>
      <w:r>
        <w:t xml:space="preserve">The goal of the </w:t>
      </w:r>
      <w:r w:rsidR="0054593E">
        <w:t>proposal</w:t>
      </w:r>
      <w:r>
        <w:t xml:space="preserve"> is to perform precision studies of parity violation in deep inelastic scattering in Hall A using a new solenoidal spectrometer, named SoLID.  The experiment addresses three physics topics, namely a search for higher twist effects in nucleon scattering at high </w:t>
      </w:r>
      <w:r w:rsidRPr="007D37A0">
        <w:rPr>
          <w:i/>
        </w:rPr>
        <w:t>x,</w:t>
      </w:r>
      <w:r>
        <w:t xml:space="preserve"> a precision measurement of the electroweak mixing angle, and a study of charge symmetry violation in the nucleon.</w:t>
      </w:r>
    </w:p>
    <w:p w:rsidR="001563DD" w:rsidRDefault="001563DD" w:rsidP="001563DD">
      <w:pPr>
        <w:jc w:val="both"/>
      </w:pPr>
    </w:p>
    <w:p w:rsidR="001563DD" w:rsidRDefault="001563DD" w:rsidP="001563DD">
      <w:pPr>
        <w:jc w:val="both"/>
      </w:pPr>
      <w:r>
        <w:t xml:space="preserve">The results from this experiment will address issues in electroweak physics that are, notably, relevant to the NuTeV anomaly, though this is not a primary motivation.  </w:t>
      </w:r>
    </w:p>
    <w:p w:rsidR="001563DD" w:rsidRDefault="001563DD" w:rsidP="001563DD">
      <w:pPr>
        <w:jc w:val="both"/>
      </w:pPr>
    </w:p>
    <w:p w:rsidR="001563DD" w:rsidRPr="008B0EBD" w:rsidRDefault="001563DD" w:rsidP="001563DD">
      <w:pPr>
        <w:jc w:val="both"/>
      </w:pPr>
      <w:r>
        <w:t xml:space="preserve">In addition, the experimental program has relevance to other projects being considered in the nuclear and high-energy physics communities.  The issues addressed by this </w:t>
      </w:r>
      <w:r w:rsidR="0054593E">
        <w:t>proposal</w:t>
      </w:r>
      <w:r>
        <w:t xml:space="preserve"> lead naturally to electroweak physics studies that could be relevant to a high luminosity Electron Ion Collider.  The stringent requirements on electron beam polarimetry (0.4% precision) are of relevance to polarimetry at a future International Linear Collider.</w:t>
      </w:r>
    </w:p>
    <w:p w:rsidR="001563DD" w:rsidRPr="00C44DBA" w:rsidRDefault="001563DD" w:rsidP="001563DD">
      <w:pPr>
        <w:jc w:val="both"/>
        <w:rPr>
          <w:b/>
        </w:rPr>
      </w:pPr>
    </w:p>
    <w:p w:rsidR="001563DD" w:rsidRDefault="001563DD" w:rsidP="001563DD">
      <w:pPr>
        <w:jc w:val="both"/>
        <w:rPr>
          <w:b/>
        </w:rPr>
      </w:pPr>
      <w:r w:rsidRPr="00C44DBA">
        <w:rPr>
          <w:b/>
        </w:rPr>
        <w:t>Measurement and Feasibility:</w:t>
      </w:r>
    </w:p>
    <w:p w:rsidR="001563DD" w:rsidRPr="006373C8" w:rsidRDefault="001563DD" w:rsidP="001563DD">
      <w:pPr>
        <w:jc w:val="both"/>
      </w:pPr>
      <w:r w:rsidRPr="006373C8">
        <w:t xml:space="preserve">The </w:t>
      </w:r>
      <w:r w:rsidR="0054593E">
        <w:t>proposal</w:t>
      </w:r>
      <w:r w:rsidRPr="006373C8">
        <w:t xml:space="preserve"> aims to measure the parity violation asymmetry</w:t>
      </w:r>
      <w:r>
        <w:t xml:space="preserve"> </w:t>
      </w:r>
      <w:r w:rsidRPr="006373C8">
        <w:t>to a precision of 0.</w:t>
      </w:r>
      <w:r>
        <w:t>6% by</w:t>
      </w:r>
      <w:r w:rsidRPr="006373C8">
        <w:t xml:space="preserve"> scattering </w:t>
      </w:r>
      <w:r>
        <w:t>highly polarized electrons from</w:t>
      </w:r>
      <w:r w:rsidRPr="006373C8">
        <w:t xml:space="preserve"> deuterium</w:t>
      </w:r>
      <w:r>
        <w:t>.  The beamtime request is 338</w:t>
      </w:r>
      <w:r w:rsidRPr="006373C8">
        <w:t xml:space="preserve"> days.  The </w:t>
      </w:r>
      <w:r>
        <w:t xml:space="preserve">experiment will study </w:t>
      </w:r>
      <w:r w:rsidRPr="006373C8">
        <w:t xml:space="preserve">asymmetries over the range </w:t>
      </w:r>
      <w:r>
        <w:t>~ 0.15 &lt; x &lt; 0.75</w:t>
      </w:r>
      <w:r w:rsidRPr="006373C8">
        <w:t xml:space="preserve">.  The experiment requires the construction of a large solenoid and </w:t>
      </w:r>
      <w:r>
        <w:t xml:space="preserve">a </w:t>
      </w:r>
      <w:r w:rsidRPr="006373C8">
        <w:t xml:space="preserve">new </w:t>
      </w:r>
      <w:r>
        <w:t xml:space="preserve">matching detector package.  The event rates are high. </w:t>
      </w:r>
    </w:p>
    <w:p w:rsidR="001563DD" w:rsidRDefault="001563DD" w:rsidP="001563DD">
      <w:pPr>
        <w:jc w:val="both"/>
        <w:rPr>
          <w:b/>
        </w:rPr>
      </w:pPr>
    </w:p>
    <w:p w:rsidR="001563DD" w:rsidRPr="00C44DBA" w:rsidRDefault="001563DD" w:rsidP="001563DD">
      <w:pPr>
        <w:jc w:val="both"/>
        <w:rPr>
          <w:b/>
        </w:rPr>
      </w:pPr>
      <w:r w:rsidRPr="00C44DBA">
        <w:rPr>
          <w:b/>
        </w:rPr>
        <w:t>Issues:</w:t>
      </w:r>
    </w:p>
    <w:p w:rsidR="001563DD" w:rsidRDefault="001563DD" w:rsidP="001563DD">
      <w:pPr>
        <w:jc w:val="both"/>
      </w:pPr>
      <w:r>
        <w:t xml:space="preserve">The experiment is a large installation </w:t>
      </w:r>
      <w:r w:rsidR="0054593E">
        <w:t>proposal</w:t>
      </w:r>
      <w:r>
        <w:t xml:space="preserve">, similar in scope and size to the Moller experiment.  A major risk in the </w:t>
      </w:r>
      <w:r w:rsidR="0054593E">
        <w:t>proposal</w:t>
      </w:r>
      <w:r>
        <w:t xml:space="preserve"> is to identify, or cost, a moveable solenoid for Hall A.  PAC34 flagged the interference with staging the existing approved experimental program.  We found the experimentalists responsive to the issue of having to run the experiment in stages.</w:t>
      </w:r>
    </w:p>
    <w:p w:rsidR="001563DD" w:rsidRDefault="001563DD" w:rsidP="001563DD">
      <w:pPr>
        <w:jc w:val="both"/>
      </w:pPr>
    </w:p>
    <w:p w:rsidR="001563DD" w:rsidRDefault="001563DD" w:rsidP="001563DD">
      <w:pPr>
        <w:jc w:val="both"/>
      </w:pPr>
      <w:r>
        <w:t>Higher twist uncertainties, an issue also flagged by PAC34, are difficult to calculate as well as being a motivation for the experimental program.  The proponents organized a workshop on the issue, partially in response to these concerns.  The theoretical issues remain a challenge.  But, at present, there is no data on the issue.  The only results that exist up to now come from the old SLAC E122 experiment.  A 6</w:t>
      </w:r>
      <w:r w:rsidR="00BD493E">
        <w:t> GeV</w:t>
      </w:r>
      <w:r>
        <w:t xml:space="preserve"> JLab experiment in Hall A will provide some additional data on parity violation, and the experiment has just finished collecting data; however, the experiment only covers two kinematic points at relatively low </w:t>
      </w:r>
      <w:r w:rsidRPr="007D37A0">
        <w:rPr>
          <w:i/>
        </w:rPr>
        <w:t xml:space="preserve">x </w:t>
      </w:r>
      <w:r>
        <w:t xml:space="preserve">and </w:t>
      </w:r>
      <w:r w:rsidRPr="007D37A0">
        <w:rPr>
          <w:i/>
        </w:rPr>
        <w:t>Q</w:t>
      </w:r>
      <w:r w:rsidRPr="007D37A0">
        <w:rPr>
          <w:i/>
          <w:sz w:val="28"/>
          <w:vertAlign w:val="superscript"/>
        </w:rPr>
        <w:t>2</w:t>
      </w:r>
      <w:r w:rsidRPr="007D37A0">
        <w:rPr>
          <w:i/>
        </w:rPr>
        <w:t>.</w:t>
      </w:r>
    </w:p>
    <w:p w:rsidR="001563DD" w:rsidRDefault="001563DD" w:rsidP="001563DD">
      <w:pPr>
        <w:jc w:val="both"/>
      </w:pPr>
    </w:p>
    <w:p w:rsidR="001563DD" w:rsidRPr="007D37A0" w:rsidRDefault="001563DD" w:rsidP="001563DD">
      <w:pPr>
        <w:jc w:val="both"/>
        <w:rPr>
          <w:i/>
        </w:rPr>
      </w:pPr>
      <w:r>
        <w:t xml:space="preserve">If higher-twist effects are found to be small and manageable, this would increase the impact of the electroweak physics test.  If the higher twist effects are found to be sizeable, they open up a new study for understanding nucleon structure at high </w:t>
      </w:r>
      <w:r w:rsidRPr="007D37A0">
        <w:rPr>
          <w:i/>
        </w:rPr>
        <w:t>x.</w:t>
      </w:r>
    </w:p>
    <w:p w:rsidR="001563DD" w:rsidRDefault="001563DD" w:rsidP="001563DD">
      <w:pPr>
        <w:jc w:val="both"/>
      </w:pPr>
    </w:p>
    <w:p w:rsidR="001563DD" w:rsidRPr="00EF2805" w:rsidRDefault="001563DD" w:rsidP="001563DD">
      <w:pPr>
        <w:jc w:val="both"/>
      </w:pPr>
      <w:r>
        <w:t xml:space="preserve">Knowledge gleaned from a study of charge symmetry violation and the </w:t>
      </w:r>
      <w:r w:rsidRPr="007D37A0">
        <w:rPr>
          <w:i/>
        </w:rPr>
        <w:t>d/u</w:t>
      </w:r>
      <w:r>
        <w:t xml:space="preserve"> ratio at high </w:t>
      </w:r>
      <w:r w:rsidRPr="007D37A0">
        <w:rPr>
          <w:i/>
        </w:rPr>
        <w:t>x</w:t>
      </w:r>
      <w:r>
        <w:t xml:space="preserve"> will be complementary to other searches for the high </w:t>
      </w:r>
      <w:r w:rsidRPr="00CE4652">
        <w:rPr>
          <w:i/>
        </w:rPr>
        <w:t>x</w:t>
      </w:r>
      <w:r w:rsidRPr="002C4348">
        <w:rPr>
          <w:b/>
          <w:i/>
        </w:rPr>
        <w:t xml:space="preserve"> </w:t>
      </w:r>
      <w:r>
        <w:t>behavior of nucleon structure functions.</w:t>
      </w:r>
    </w:p>
    <w:p w:rsidR="001563DD" w:rsidRPr="00C44DBA" w:rsidRDefault="001563DD" w:rsidP="001563DD">
      <w:pPr>
        <w:jc w:val="both"/>
        <w:rPr>
          <w:b/>
        </w:rPr>
      </w:pPr>
    </w:p>
    <w:p w:rsidR="001563DD" w:rsidRPr="00C44DBA" w:rsidRDefault="001563DD" w:rsidP="001563DD">
      <w:pPr>
        <w:jc w:val="both"/>
        <w:rPr>
          <w:b/>
        </w:rPr>
      </w:pPr>
      <w:r w:rsidRPr="00C44DBA">
        <w:rPr>
          <w:b/>
        </w:rPr>
        <w:t>Recommendation:</w:t>
      </w:r>
      <w:r>
        <w:rPr>
          <w:b/>
        </w:rPr>
        <w:t xml:space="preserve">  Approval</w:t>
      </w:r>
    </w:p>
    <w:p w:rsidR="00C61902" w:rsidRDefault="00C61902">
      <w:pPr>
        <w:rPr>
          <w:sz w:val="22"/>
          <w:szCs w:val="22"/>
        </w:rPr>
      </w:pPr>
      <w:r>
        <w:rPr>
          <w:sz w:val="22"/>
          <w:szCs w:val="22"/>
        </w:rPr>
        <w:br w:type="page"/>
      </w:r>
    </w:p>
    <w:p w:rsidR="001563DD" w:rsidRPr="00C44DBA" w:rsidRDefault="001563DD" w:rsidP="001563DD">
      <w:pPr>
        <w:rPr>
          <w:b/>
          <w:sz w:val="28"/>
        </w:rPr>
      </w:pPr>
      <w:r w:rsidRPr="00C44DBA">
        <w:rPr>
          <w:b/>
          <w:sz w:val="28"/>
        </w:rPr>
        <w:t xml:space="preserve">Individual </w:t>
      </w:r>
      <w:r w:rsidR="003A26D9">
        <w:rPr>
          <w:b/>
          <w:sz w:val="28"/>
        </w:rPr>
        <w:t>Proposal</w:t>
      </w:r>
      <w:r w:rsidRPr="00C44DBA">
        <w:rPr>
          <w:b/>
          <w:sz w:val="28"/>
        </w:rPr>
        <w:t xml:space="preserve"> Report</w:t>
      </w:r>
    </w:p>
    <w:p w:rsidR="001563DD" w:rsidRPr="00C44DBA" w:rsidRDefault="001563DD" w:rsidP="001563DD">
      <w:pPr>
        <w:rPr>
          <w:b/>
        </w:rPr>
      </w:pPr>
    </w:p>
    <w:p w:rsidR="001563DD" w:rsidRPr="00C44DBA" w:rsidRDefault="003A26D9" w:rsidP="001563DD">
      <w:pPr>
        <w:rPr>
          <w:b/>
        </w:rPr>
      </w:pPr>
      <w:r>
        <w:rPr>
          <w:b/>
        </w:rPr>
        <w:t>Proposal</w:t>
      </w:r>
      <w:r w:rsidR="001563DD" w:rsidRPr="00C44DBA">
        <w:rPr>
          <w:b/>
        </w:rPr>
        <w:t>:</w:t>
      </w:r>
      <w:r w:rsidR="001563DD">
        <w:rPr>
          <w:b/>
        </w:rPr>
        <w:t xml:space="preserve"> </w:t>
      </w:r>
      <w:r w:rsidR="001563DD" w:rsidRPr="00CD2501">
        <w:t>PR12</w:t>
      </w:r>
      <w:r w:rsidR="001563DD">
        <w:rPr>
          <w:b/>
        </w:rPr>
        <w:t>-</w:t>
      </w:r>
      <w:r w:rsidR="001563DD">
        <w:t>10-008</w:t>
      </w:r>
    </w:p>
    <w:p w:rsidR="001563DD" w:rsidRPr="00C44DBA" w:rsidRDefault="001563DD" w:rsidP="001563DD">
      <w:pPr>
        <w:rPr>
          <w:b/>
        </w:rPr>
      </w:pPr>
    </w:p>
    <w:p w:rsidR="001563DD" w:rsidRPr="00C44DBA" w:rsidRDefault="001563DD" w:rsidP="001563DD">
      <w:pPr>
        <w:rPr>
          <w:b/>
        </w:rPr>
      </w:pPr>
      <w:r w:rsidRPr="00C44DBA">
        <w:rPr>
          <w:b/>
        </w:rPr>
        <w:t>Scientific Rating:</w:t>
      </w:r>
    </w:p>
    <w:p w:rsidR="001563DD" w:rsidRPr="00C44DBA" w:rsidRDefault="001563DD" w:rsidP="001563DD">
      <w:pPr>
        <w:rPr>
          <w:b/>
        </w:rPr>
      </w:pPr>
    </w:p>
    <w:p w:rsidR="001563DD" w:rsidRPr="00C44DBA" w:rsidRDefault="001563DD" w:rsidP="001563DD">
      <w:pPr>
        <w:rPr>
          <w:b/>
        </w:rPr>
      </w:pPr>
      <w:r w:rsidRPr="00C44DBA">
        <w:rPr>
          <w:b/>
        </w:rPr>
        <w:t>Title:</w:t>
      </w:r>
      <w:r>
        <w:rPr>
          <w:b/>
        </w:rPr>
        <w:t xml:space="preserve"> </w:t>
      </w:r>
      <w:r>
        <w:t>Detailed studies of the nuclear dependence of F</w:t>
      </w:r>
      <w:r w:rsidRPr="00BD493E">
        <w:rPr>
          <w:vertAlign w:val="subscript"/>
        </w:rPr>
        <w:t>2</w:t>
      </w:r>
      <w:r>
        <w:t xml:space="preserve"> in light nuclei</w:t>
      </w:r>
    </w:p>
    <w:p w:rsidR="001563DD" w:rsidRPr="00C44DBA" w:rsidRDefault="001563DD" w:rsidP="001563DD">
      <w:pPr>
        <w:rPr>
          <w:b/>
        </w:rPr>
      </w:pPr>
    </w:p>
    <w:p w:rsidR="001563DD" w:rsidRPr="00C44DBA" w:rsidRDefault="001563DD" w:rsidP="001563DD">
      <w:pPr>
        <w:rPr>
          <w:b/>
        </w:rPr>
      </w:pPr>
      <w:r w:rsidRPr="00C44DBA">
        <w:rPr>
          <w:b/>
        </w:rPr>
        <w:t>Spokespersons:</w:t>
      </w:r>
      <w:r>
        <w:rPr>
          <w:b/>
        </w:rPr>
        <w:t xml:space="preserve"> </w:t>
      </w:r>
      <w:r>
        <w:t>A. Daniel, J. Arrington, D. Gaskell</w:t>
      </w:r>
    </w:p>
    <w:p w:rsidR="001563DD" w:rsidRPr="00C44DBA" w:rsidRDefault="001563DD" w:rsidP="001563DD">
      <w:pPr>
        <w:rPr>
          <w:b/>
        </w:rPr>
      </w:pPr>
    </w:p>
    <w:p w:rsidR="001563DD" w:rsidRDefault="001563DD" w:rsidP="001563DD">
      <w:pPr>
        <w:rPr>
          <w:b/>
        </w:rPr>
      </w:pPr>
    </w:p>
    <w:p w:rsidR="001563DD" w:rsidRDefault="001563DD" w:rsidP="001563DD">
      <w:pPr>
        <w:rPr>
          <w:b/>
        </w:rPr>
      </w:pPr>
      <w:r w:rsidRPr="00C44DBA">
        <w:rPr>
          <w:b/>
        </w:rPr>
        <w:t>Motivation:</w:t>
      </w:r>
    </w:p>
    <w:p w:rsidR="001563DD" w:rsidRDefault="001563DD" w:rsidP="00156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1563DD">
        <w:t>The primary goal of the proposed experiment</w:t>
      </w:r>
      <w:r w:rsidRPr="001563DD">
        <w:rPr>
          <w:b/>
          <w:bCs/>
        </w:rPr>
        <w:t xml:space="preserve"> </w:t>
      </w:r>
      <w:r w:rsidRPr="001563DD">
        <w:t xml:space="preserve">is the precise measurement of the EMC effect for a large set of light, medium and heavy nuclei. These data will extend an existing Jlab measurement (E03-103) to larger </w:t>
      </w:r>
      <w:r w:rsidRPr="001563DD">
        <w:rPr>
          <w:i/>
        </w:rPr>
        <w:t xml:space="preserve">x </w:t>
      </w:r>
      <w:r w:rsidRPr="001563DD">
        <w:t>values and to additional light nuclei (</w:t>
      </w:r>
      <w:r w:rsidRPr="001563DD">
        <w:rPr>
          <w:i/>
        </w:rPr>
        <w:t>A</w:t>
      </w:r>
      <w:r w:rsidRPr="001563DD">
        <w:t xml:space="preserve">&lt;12).  The importance of measuring the EMC effect in light nuclei is manifold, but the main thrust is to study well understood nuclei with precision data that can help constrain calculations of nuclear effects. Moreover, precise data in the large </w:t>
      </w:r>
      <w:r w:rsidRPr="001563DD">
        <w:rPr>
          <w:i/>
        </w:rPr>
        <w:t xml:space="preserve">x </w:t>
      </w:r>
      <w:r w:rsidRPr="001563DD">
        <w:t>region where binding and Fermi motion effects are thought to dominate, will provide strict constraints on the “conventional” nuclear physics, that are necessary for any calculation of the EMC effect.</w:t>
      </w:r>
    </w:p>
    <w:p w:rsidR="002124CD" w:rsidRPr="001563DD" w:rsidRDefault="002124CD" w:rsidP="00156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1563DD" w:rsidRPr="001563DD" w:rsidRDefault="001563DD" w:rsidP="001563DD">
      <w:pPr>
        <w:jc w:val="both"/>
      </w:pPr>
      <w:r w:rsidRPr="001563DD">
        <w:t xml:space="preserve">The new more accurate data allows for a substantial test of models for these effects. In addition, the data from Jlab experiment E03-103 suggests that a simple parameterization of the EMC effect as a function of </w:t>
      </w:r>
      <w:r w:rsidRPr="001563DD">
        <w:rPr>
          <w:i/>
        </w:rPr>
        <w:t>A</w:t>
      </w:r>
      <w:r w:rsidRPr="001563DD">
        <w:t>, or of average nuclear density, may not apply for light nuclei. Additional measurement on light nuclei, as planned by this experiment, will help to clarify these points.</w:t>
      </w:r>
    </w:p>
    <w:p w:rsidR="001563DD" w:rsidRPr="001563DD" w:rsidRDefault="001563DD" w:rsidP="001563DD">
      <w:pPr>
        <w:jc w:val="both"/>
      </w:pPr>
    </w:p>
    <w:p w:rsidR="001563DD" w:rsidRPr="001563DD" w:rsidRDefault="001563DD" w:rsidP="00156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1563DD">
        <w:rPr>
          <w:b/>
        </w:rPr>
        <w:t>Measurement and Feasibility:</w:t>
      </w:r>
      <w:r w:rsidRPr="001563DD">
        <w:t xml:space="preserve"> </w:t>
      </w:r>
    </w:p>
    <w:p w:rsidR="001563DD" w:rsidRPr="001563DD" w:rsidRDefault="001563DD" w:rsidP="00156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1563DD">
        <w:t xml:space="preserve">It is proposed to </w:t>
      </w:r>
      <w:r w:rsidRPr="002124CD">
        <w:t xml:space="preserve">measure inclusive electron scattering off </w:t>
      </w:r>
      <w:r w:rsidRPr="002124CD">
        <w:rPr>
          <w:vertAlign w:val="superscript"/>
        </w:rPr>
        <w:t>1</w:t>
      </w:r>
      <w:r w:rsidRPr="002124CD">
        <w:t xml:space="preserve">H, </w:t>
      </w:r>
      <w:r w:rsidRPr="002124CD">
        <w:rPr>
          <w:vertAlign w:val="superscript"/>
        </w:rPr>
        <w:t>2</w:t>
      </w:r>
      <w:r w:rsidRPr="002124CD">
        <w:t xml:space="preserve">H, </w:t>
      </w:r>
      <w:r w:rsidRPr="002124CD">
        <w:rPr>
          <w:vertAlign w:val="superscript"/>
        </w:rPr>
        <w:t>3</w:t>
      </w:r>
      <w:r w:rsidRPr="002124CD">
        <w:t xml:space="preserve">He, </w:t>
      </w:r>
      <w:r w:rsidRPr="002124CD">
        <w:rPr>
          <w:vertAlign w:val="superscript"/>
        </w:rPr>
        <w:t>4</w:t>
      </w:r>
      <w:r w:rsidRPr="002124CD">
        <w:t xml:space="preserve">He, </w:t>
      </w:r>
      <w:r w:rsidRPr="002124CD">
        <w:rPr>
          <w:vertAlign w:val="superscript"/>
        </w:rPr>
        <w:t>6</w:t>
      </w:r>
      <w:r w:rsidRPr="002124CD">
        <w:t xml:space="preserve">Li, </w:t>
      </w:r>
      <w:r w:rsidRPr="002124CD">
        <w:rPr>
          <w:vertAlign w:val="superscript"/>
        </w:rPr>
        <w:t>7</w:t>
      </w:r>
      <w:r w:rsidRPr="002124CD">
        <w:t xml:space="preserve">Li, </w:t>
      </w:r>
      <w:r w:rsidRPr="002124CD">
        <w:rPr>
          <w:vertAlign w:val="superscript"/>
        </w:rPr>
        <w:t>9</w:t>
      </w:r>
      <w:r w:rsidRPr="002124CD">
        <w:t xml:space="preserve">Be, </w:t>
      </w:r>
      <w:r w:rsidRPr="002124CD">
        <w:rPr>
          <w:vertAlign w:val="superscript"/>
        </w:rPr>
        <w:t>10</w:t>
      </w:r>
      <w:r w:rsidRPr="002124CD">
        <w:t xml:space="preserve">Be, </w:t>
      </w:r>
      <w:r w:rsidRPr="002124CD">
        <w:rPr>
          <w:vertAlign w:val="superscript"/>
        </w:rPr>
        <w:t>11</w:t>
      </w:r>
      <w:r w:rsidRPr="002124CD">
        <w:t xml:space="preserve">B, </w:t>
      </w:r>
      <w:r w:rsidRPr="002124CD">
        <w:rPr>
          <w:vertAlign w:val="superscript"/>
        </w:rPr>
        <w:t>12</w:t>
      </w:r>
      <w:r w:rsidRPr="002124CD">
        <w:t xml:space="preserve">C, </w:t>
      </w:r>
      <w:r w:rsidRPr="002124CD">
        <w:rPr>
          <w:vertAlign w:val="superscript"/>
        </w:rPr>
        <w:t>40</w:t>
      </w:r>
      <w:r w:rsidRPr="002124CD">
        <w:t xml:space="preserve">Ca, </w:t>
      </w:r>
      <w:r w:rsidRPr="002124CD">
        <w:rPr>
          <w:vertAlign w:val="superscript"/>
        </w:rPr>
        <w:t>48</w:t>
      </w:r>
      <w:r w:rsidRPr="002124CD">
        <w:t>Ca, Cu, over a</w:t>
      </w:r>
      <w:r w:rsidRPr="001563DD">
        <w:t xml:space="preserve"> range of x from 0.1 to ~1.0 and for Q</w:t>
      </w:r>
      <w:r w:rsidRPr="001563DD">
        <w:rPr>
          <w:vertAlign w:val="superscript"/>
        </w:rPr>
        <w:t>2</w:t>
      </w:r>
      <w:r w:rsidRPr="001563DD">
        <w:t xml:space="preserve"> ≈15 (GeV/c)</w:t>
      </w:r>
      <w:r w:rsidRPr="001563DD">
        <w:rPr>
          <w:vertAlign w:val="superscript"/>
        </w:rPr>
        <w:t>2</w:t>
      </w:r>
      <w:r w:rsidRPr="001563DD">
        <w:t>. The measurement will use the SHMS and HMS spectrometers and for most of the running period, both spectrometers will take data simultaneously. All data will be taken at the highest beam energy available (11</w:t>
      </w:r>
      <w:r w:rsidR="00BD493E">
        <w:t> GeV</w:t>
      </w:r>
      <w:r w:rsidRPr="001563DD">
        <w:t xml:space="preserve"> assumed). </w:t>
      </w:r>
    </w:p>
    <w:p w:rsidR="001563DD" w:rsidRPr="001563DD" w:rsidRDefault="001563DD" w:rsidP="00156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1563DD" w:rsidRPr="001563DD" w:rsidRDefault="001563DD" w:rsidP="001563DD">
      <w:pPr>
        <w:rPr>
          <w:b/>
        </w:rPr>
      </w:pPr>
      <w:r w:rsidRPr="001563DD">
        <w:t xml:space="preserve">Based on the experience with the E03-103 analysis, we believe that the group can achieve the precision in the data they claimed in the </w:t>
      </w:r>
      <w:r w:rsidR="0054593E">
        <w:t>proposal</w:t>
      </w:r>
      <w:r w:rsidRPr="001563DD">
        <w:t>.</w:t>
      </w:r>
    </w:p>
    <w:p w:rsidR="001563DD" w:rsidRPr="001563DD" w:rsidRDefault="001563DD" w:rsidP="001563DD">
      <w:pPr>
        <w:rPr>
          <w:b/>
        </w:rPr>
      </w:pPr>
    </w:p>
    <w:p w:rsidR="001563DD" w:rsidRPr="00C44DBA" w:rsidRDefault="001563DD" w:rsidP="001563DD">
      <w:pPr>
        <w:rPr>
          <w:b/>
        </w:rPr>
      </w:pPr>
      <w:r w:rsidRPr="00C44DBA">
        <w:rPr>
          <w:b/>
        </w:rPr>
        <w:t>Issues:</w:t>
      </w:r>
      <w:r>
        <w:rPr>
          <w:b/>
        </w:rPr>
        <w:t xml:space="preserve">    </w:t>
      </w:r>
      <w:r w:rsidRPr="00304535">
        <w:t>None</w:t>
      </w:r>
    </w:p>
    <w:p w:rsidR="001563DD" w:rsidRDefault="001563DD" w:rsidP="001563DD">
      <w:pPr>
        <w:rPr>
          <w:b/>
        </w:rPr>
      </w:pPr>
    </w:p>
    <w:p w:rsidR="001563DD" w:rsidRPr="00C44DBA" w:rsidRDefault="001563DD" w:rsidP="001563DD">
      <w:pPr>
        <w:rPr>
          <w:b/>
        </w:rPr>
      </w:pPr>
      <w:r w:rsidRPr="00C44DBA">
        <w:rPr>
          <w:b/>
        </w:rPr>
        <w:t>Recommendation:</w:t>
      </w:r>
      <w:r>
        <w:rPr>
          <w:b/>
        </w:rPr>
        <w:t xml:space="preserve">  Approval</w:t>
      </w:r>
    </w:p>
    <w:p w:rsidR="00C61902" w:rsidRDefault="00C61902">
      <w:pPr>
        <w:rPr>
          <w:sz w:val="22"/>
          <w:szCs w:val="22"/>
        </w:rPr>
      </w:pPr>
      <w:r>
        <w:rPr>
          <w:sz w:val="22"/>
          <w:szCs w:val="22"/>
        </w:rPr>
        <w:br w:type="page"/>
      </w:r>
    </w:p>
    <w:p w:rsidR="001563DD" w:rsidRPr="00C44DBA" w:rsidRDefault="001563DD" w:rsidP="001563DD">
      <w:pPr>
        <w:rPr>
          <w:b/>
          <w:sz w:val="28"/>
        </w:rPr>
      </w:pPr>
      <w:r w:rsidRPr="00C44DBA">
        <w:rPr>
          <w:b/>
          <w:sz w:val="28"/>
        </w:rPr>
        <w:t xml:space="preserve">Individual </w:t>
      </w:r>
      <w:r w:rsidR="003A26D9">
        <w:rPr>
          <w:b/>
          <w:sz w:val="28"/>
        </w:rPr>
        <w:t>Proposal</w:t>
      </w:r>
      <w:r w:rsidRPr="00C44DBA">
        <w:rPr>
          <w:b/>
          <w:sz w:val="28"/>
        </w:rPr>
        <w:t xml:space="preserve"> Report</w:t>
      </w:r>
    </w:p>
    <w:p w:rsidR="001563DD" w:rsidRPr="00C44DBA" w:rsidRDefault="001563DD" w:rsidP="001563DD">
      <w:pPr>
        <w:rPr>
          <w:b/>
        </w:rPr>
      </w:pPr>
    </w:p>
    <w:p w:rsidR="001563DD" w:rsidRPr="00C44DBA" w:rsidRDefault="003A26D9" w:rsidP="001563DD">
      <w:pPr>
        <w:rPr>
          <w:b/>
        </w:rPr>
      </w:pPr>
      <w:r>
        <w:rPr>
          <w:b/>
        </w:rPr>
        <w:t>Proposal</w:t>
      </w:r>
      <w:r w:rsidR="001563DD" w:rsidRPr="00C44DBA">
        <w:rPr>
          <w:b/>
        </w:rPr>
        <w:t>:</w:t>
      </w:r>
      <w:r w:rsidR="001563DD">
        <w:rPr>
          <w:b/>
        </w:rPr>
        <w:t xml:space="preserve"> </w:t>
      </w:r>
      <w:r w:rsidR="001563DD" w:rsidRPr="00D90858">
        <w:t>PR12</w:t>
      </w:r>
      <w:r w:rsidR="001563DD">
        <w:rPr>
          <w:b/>
        </w:rPr>
        <w:t>-</w:t>
      </w:r>
      <w:r w:rsidR="001563DD">
        <w:t>10-009</w:t>
      </w:r>
    </w:p>
    <w:p w:rsidR="001563DD" w:rsidRPr="00C44DBA" w:rsidRDefault="001563DD" w:rsidP="001563DD">
      <w:pPr>
        <w:rPr>
          <w:b/>
        </w:rPr>
      </w:pPr>
    </w:p>
    <w:p w:rsidR="001563DD" w:rsidRPr="00890427" w:rsidRDefault="001563DD" w:rsidP="001563DD">
      <w:r w:rsidRPr="00C44DBA">
        <w:rPr>
          <w:b/>
        </w:rPr>
        <w:t>Scientific Rating:</w:t>
      </w:r>
      <w:r>
        <w:rPr>
          <w:b/>
        </w:rPr>
        <w:t xml:space="preserve"> </w:t>
      </w:r>
    </w:p>
    <w:p w:rsidR="001563DD" w:rsidRPr="00C44DBA" w:rsidRDefault="001563DD" w:rsidP="001563DD">
      <w:pPr>
        <w:rPr>
          <w:b/>
        </w:rPr>
      </w:pPr>
    </w:p>
    <w:p w:rsidR="001563DD" w:rsidRPr="00D90858" w:rsidRDefault="001563DD" w:rsidP="001563DD">
      <w:pPr>
        <w:rPr>
          <w:b/>
          <w:i/>
          <w:sz w:val="32"/>
          <w:szCs w:val="32"/>
        </w:rPr>
      </w:pPr>
      <w:r w:rsidRPr="00C44DBA">
        <w:rPr>
          <w:b/>
        </w:rPr>
        <w:t>Title:</w:t>
      </w:r>
      <w:r>
        <w:rPr>
          <w:b/>
        </w:rPr>
        <w:t xml:space="preserve"> </w:t>
      </w:r>
      <w:r>
        <w:t xml:space="preserve">Search for new Vector Boson </w:t>
      </w:r>
      <w:r w:rsidRPr="00D90858">
        <w:rPr>
          <w:i/>
        </w:rPr>
        <w:t>A</w:t>
      </w:r>
      <w:r>
        <w:rPr>
          <w:i/>
        </w:rPr>
        <w:t xml:space="preserve">’ </w:t>
      </w:r>
      <w:r>
        <w:t xml:space="preserve"> Decaying to </w:t>
      </w:r>
      <w:r w:rsidRPr="00D90858">
        <w:rPr>
          <w:i/>
        </w:rPr>
        <w:t>e</w:t>
      </w:r>
      <w:r w:rsidRPr="00D90858">
        <w:rPr>
          <w:i/>
          <w:vertAlign w:val="superscript"/>
        </w:rPr>
        <w:t>+</w:t>
      </w:r>
      <w:r>
        <w:rPr>
          <w:i/>
        </w:rPr>
        <w:t>e</w:t>
      </w:r>
      <w:r>
        <w:rPr>
          <w:i/>
          <w:sz w:val="32"/>
          <w:szCs w:val="32"/>
          <w:vertAlign w:val="superscript"/>
        </w:rPr>
        <w:t>-</w:t>
      </w:r>
    </w:p>
    <w:p w:rsidR="001563DD" w:rsidRPr="00C44DBA" w:rsidRDefault="001563DD" w:rsidP="001563DD">
      <w:pPr>
        <w:rPr>
          <w:b/>
        </w:rPr>
      </w:pPr>
    </w:p>
    <w:p w:rsidR="001563DD" w:rsidRPr="00C44DBA" w:rsidRDefault="001563DD" w:rsidP="001563DD">
      <w:pPr>
        <w:rPr>
          <w:b/>
        </w:rPr>
      </w:pPr>
      <w:r w:rsidRPr="00C44DBA">
        <w:rPr>
          <w:b/>
        </w:rPr>
        <w:t>Spokespersons:</w:t>
      </w:r>
      <w:r>
        <w:rPr>
          <w:b/>
        </w:rPr>
        <w:t xml:space="preserve"> </w:t>
      </w:r>
      <w:r>
        <w:t>R. Essig, P. Schuster, N. Toro, B. Wojtsekhowski</w:t>
      </w:r>
    </w:p>
    <w:p w:rsidR="001563DD" w:rsidRPr="00C44DBA" w:rsidRDefault="001563DD" w:rsidP="001563DD">
      <w:pPr>
        <w:rPr>
          <w:b/>
        </w:rPr>
      </w:pPr>
    </w:p>
    <w:p w:rsidR="001563DD" w:rsidRDefault="001563DD" w:rsidP="001563DD">
      <w:pPr>
        <w:rPr>
          <w:b/>
        </w:rPr>
      </w:pPr>
      <w:r w:rsidRPr="00C44DBA">
        <w:rPr>
          <w:b/>
        </w:rPr>
        <w:t>Motivation:</w:t>
      </w:r>
      <w:r>
        <w:rPr>
          <w:b/>
        </w:rPr>
        <w:t xml:space="preserve"> </w:t>
      </w:r>
    </w:p>
    <w:p w:rsidR="001563DD" w:rsidRDefault="001563DD" w:rsidP="001563DD">
      <w:pPr>
        <w:jc w:val="both"/>
      </w:pPr>
      <w:r>
        <w:t xml:space="preserve">The </w:t>
      </w:r>
      <w:r w:rsidR="0054593E">
        <w:t>proposal</w:t>
      </w:r>
      <w:r>
        <w:t xml:space="preserve"> is to search for a</w:t>
      </w:r>
      <w:r w:rsidRPr="00BD2C23">
        <w:t xml:space="preserve"> vector boson </w:t>
      </w:r>
      <w:r w:rsidRPr="00D90858">
        <w:rPr>
          <w:i/>
        </w:rPr>
        <w:t xml:space="preserve">A’ </w:t>
      </w:r>
      <w:r w:rsidRPr="00BD2C23">
        <w:t>with weak coupling to electrons in the mass region 65-550</w:t>
      </w:r>
      <w:r>
        <w:t xml:space="preserve"> </w:t>
      </w:r>
      <w:r w:rsidRPr="00BD2C23">
        <w:t>MeV</w:t>
      </w:r>
      <w:r>
        <w:t>. The p</w:t>
      </w:r>
      <w:r w:rsidRPr="00890427">
        <w:t>roposed se</w:t>
      </w:r>
      <w:r>
        <w:t>arch is</w:t>
      </w:r>
      <w:r w:rsidRPr="00890427">
        <w:t xml:space="preserve"> motivated by </w:t>
      </w:r>
      <w:r>
        <w:t>recent</w:t>
      </w:r>
      <w:r w:rsidRPr="00890427">
        <w:t xml:space="preserve"> developme</w:t>
      </w:r>
      <w:r>
        <w:t>n</w:t>
      </w:r>
      <w:r w:rsidRPr="00890427">
        <w:t>t</w:t>
      </w:r>
      <w:r>
        <w:t>s</w:t>
      </w:r>
      <w:r w:rsidRPr="00890427">
        <w:t xml:space="preserve"> of models trying to explain</w:t>
      </w:r>
      <w:r>
        <w:rPr>
          <w:b/>
        </w:rPr>
        <w:t xml:space="preserve"> </w:t>
      </w:r>
      <w:r>
        <w:t>inconsistencies observed in astrophysical data and dark matter search experiments.</w:t>
      </w:r>
      <w:r>
        <w:rPr>
          <w:b/>
        </w:rPr>
        <w:t xml:space="preserve"> </w:t>
      </w:r>
      <w:r w:rsidRPr="00890427">
        <w:rPr>
          <w:b/>
        </w:rPr>
        <w:t xml:space="preserve"> </w:t>
      </w:r>
      <w:r w:rsidRPr="00CD032B">
        <w:t xml:space="preserve">Such </w:t>
      </w:r>
      <w:r>
        <w:t xml:space="preserve">a </w:t>
      </w:r>
      <w:r w:rsidRPr="00CD032B">
        <w:t xml:space="preserve">vector boson </w:t>
      </w:r>
      <w:r>
        <w:t xml:space="preserve">would couple to charged leptons as it will mix with photon. If </w:t>
      </w:r>
      <w:r w:rsidRPr="00D90858">
        <w:rPr>
          <w:i/>
        </w:rPr>
        <w:t>A’</w:t>
      </w:r>
      <w:r>
        <w:t xml:space="preserve"> is produced by radiation off an electron beam, it would decay producing very narrow resonance in the invariant mass </w:t>
      </w:r>
      <w:r w:rsidRPr="00D90858">
        <w:rPr>
          <w:i/>
        </w:rPr>
        <w:t>e</w:t>
      </w:r>
      <w:r w:rsidRPr="00D90858">
        <w:rPr>
          <w:i/>
          <w:vertAlign w:val="superscript"/>
        </w:rPr>
        <w:t>+</w:t>
      </w:r>
      <w:r w:rsidRPr="00D90858">
        <w:rPr>
          <w:i/>
        </w:rPr>
        <w:t>e</w:t>
      </w:r>
      <w:r w:rsidRPr="00D90858">
        <w:rPr>
          <w:i/>
          <w:sz w:val="32"/>
          <w:vertAlign w:val="superscript"/>
        </w:rPr>
        <w:t>-</w:t>
      </w:r>
      <w:r w:rsidRPr="00D90858">
        <w:rPr>
          <w:sz w:val="32"/>
          <w:vertAlign w:val="superscript"/>
        </w:rPr>
        <w:t xml:space="preserve"> </w:t>
      </w:r>
      <w:r>
        <w:t>spectrum.</w:t>
      </w:r>
    </w:p>
    <w:p w:rsidR="001563DD" w:rsidRDefault="001563DD" w:rsidP="001563DD">
      <w:pPr>
        <w:jc w:val="both"/>
      </w:pPr>
    </w:p>
    <w:p w:rsidR="001563DD" w:rsidRPr="00F02E88" w:rsidRDefault="001563DD" w:rsidP="001563DD">
      <w:pPr>
        <w:jc w:val="both"/>
      </w:pPr>
      <w:r>
        <w:t xml:space="preserve">The </w:t>
      </w:r>
      <w:r w:rsidR="0054593E">
        <w:t>proposal</w:t>
      </w:r>
      <w:r>
        <w:t xml:space="preserve"> is very interesting and has the potential to make an important discovery. There are not many places where such measurement can be done, as it requires very high integrated luminosity and good control of the electromagnetic background. Part of the plane of coupling constant </w:t>
      </w:r>
      <w:r>
        <w:rPr>
          <w:i/>
        </w:rPr>
        <w:t>versus</w:t>
      </w:r>
      <w:r>
        <w:t xml:space="preserve"> mass of the boson has already been excluded, but the region available for the proposed experiment coincides with the domain of greatest theoretical interest, for example explaining the deviation from SM expectations observed in the latest </w:t>
      </w:r>
      <w:r w:rsidRPr="009125B3">
        <w:rPr>
          <w:i/>
        </w:rPr>
        <w:t>g-2</w:t>
      </w:r>
      <w:r>
        <w:t xml:space="preserve"> experiment.  </w:t>
      </w:r>
    </w:p>
    <w:p w:rsidR="001563DD" w:rsidRPr="00C44DBA" w:rsidRDefault="001563DD" w:rsidP="001563DD">
      <w:pPr>
        <w:rPr>
          <w:b/>
        </w:rPr>
      </w:pPr>
    </w:p>
    <w:p w:rsidR="001563DD" w:rsidRDefault="001563DD" w:rsidP="001563DD">
      <w:pPr>
        <w:rPr>
          <w:b/>
        </w:rPr>
      </w:pPr>
      <w:r w:rsidRPr="00C44DBA">
        <w:rPr>
          <w:b/>
        </w:rPr>
        <w:t>Measurement and Feasibility:</w:t>
      </w:r>
    </w:p>
    <w:p w:rsidR="001563DD" w:rsidRPr="00BB4053" w:rsidRDefault="001563DD" w:rsidP="00156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BB4053">
        <w:rPr>
          <w:rFonts w:cs="Helvetica"/>
        </w:rPr>
        <w:t xml:space="preserve">The experiment is proposed to run in Hall A. It will measure the invariant mass spectrum of electron-positron pairs produced by scattering an electron beam with 75 </w:t>
      </w:r>
      <w:r w:rsidRPr="00BB4053">
        <w:rPr>
          <w:rFonts w:ascii="Symbol" w:hAnsi="Symbol" w:cs="Helvetica"/>
        </w:rPr>
        <w:t></w:t>
      </w:r>
      <w:r w:rsidRPr="00BB4053">
        <w:rPr>
          <w:rFonts w:cs="Helvetica"/>
        </w:rPr>
        <w:t>A on a long (50 cm) tilted high-Z Tungsten wire mesh target. The electron and positron will be detected in coincidence in the HRS magnetic spectrometers. For the mass range of interest, the spectrometer will be positioned at small angles (5°), which can be achieved using the recently constructed septum magnet. The proposed run plan is for the 12</w:t>
      </w:r>
      <w:r w:rsidR="00BD493E">
        <w:rPr>
          <w:rFonts w:cs="Helvetica"/>
        </w:rPr>
        <w:t> GeV</w:t>
      </w:r>
      <w:r w:rsidRPr="00BB4053">
        <w:rPr>
          <w:rFonts w:cs="Helvetica"/>
        </w:rPr>
        <w:t xml:space="preserve"> running period, using 4 energy settings at 1.1, 2.2, 3.3 and 4.4</w:t>
      </w:r>
      <w:r w:rsidR="00BD493E">
        <w:rPr>
          <w:rFonts w:cs="Helvetica"/>
        </w:rPr>
        <w:t> GeV</w:t>
      </w:r>
      <w:r w:rsidRPr="00BB4053">
        <w:rPr>
          <w:rFonts w:cs="Helvetica"/>
        </w:rPr>
        <w:t xml:space="preserve"> and 2 angle settings for a total of 33 days beam time. </w:t>
      </w:r>
    </w:p>
    <w:p w:rsidR="001563DD" w:rsidRPr="00C44DBA" w:rsidRDefault="001563DD" w:rsidP="001563DD">
      <w:pPr>
        <w:rPr>
          <w:b/>
        </w:rPr>
      </w:pPr>
    </w:p>
    <w:p w:rsidR="001563DD" w:rsidRPr="00C44DBA" w:rsidRDefault="001563DD" w:rsidP="001563DD">
      <w:pPr>
        <w:rPr>
          <w:b/>
        </w:rPr>
      </w:pPr>
      <w:r w:rsidRPr="00C44DBA">
        <w:rPr>
          <w:b/>
        </w:rPr>
        <w:t>Issues:</w:t>
      </w:r>
    </w:p>
    <w:p w:rsidR="001563DD" w:rsidRDefault="001563DD" w:rsidP="001563DD">
      <w:pPr>
        <w:jc w:val="both"/>
      </w:pPr>
      <w:r>
        <w:t xml:space="preserve">The </w:t>
      </w:r>
      <w:r w:rsidRPr="00890427">
        <w:t>measurements</w:t>
      </w:r>
      <w:r>
        <w:t xml:space="preserve"> proposed </w:t>
      </w:r>
      <w:r>
        <w:rPr>
          <w:b/>
        </w:rPr>
        <w:t xml:space="preserve"> </w:t>
      </w:r>
      <w:r w:rsidRPr="00890427">
        <w:t xml:space="preserve">cover </w:t>
      </w:r>
      <w:r>
        <w:t>a very interesting range with a large potential for discovery which can change the picture of interactions and our understanding of physics beyond the Standard Model. Even if a signal is not seen, the experiment will constrain the plane of new boson mass and coupling allowed and so provide important  limits on the domain of  possible new physics.</w:t>
      </w:r>
    </w:p>
    <w:p w:rsidR="001563DD" w:rsidRDefault="001563DD" w:rsidP="001563DD">
      <w:pPr>
        <w:jc w:val="both"/>
      </w:pPr>
    </w:p>
    <w:p w:rsidR="001563DD" w:rsidRDefault="001563DD" w:rsidP="001563DD">
      <w:pPr>
        <w:jc w:val="both"/>
      </w:pPr>
      <w:r>
        <w:t>However, running conditions push the detector performances to the extreme in terms of relative angular resolution (positioning of spectrometers), acquisition rate, particle identification. The feasibility of  the measurements relies on a detailed understanding of the experimental conditions as well as on the proper background estimates.</w:t>
      </w:r>
    </w:p>
    <w:p w:rsidR="001563DD" w:rsidRPr="00890427" w:rsidRDefault="001563DD" w:rsidP="001563DD">
      <w:pPr>
        <w:jc w:val="both"/>
      </w:pPr>
      <w:r>
        <w:t xml:space="preserve"> </w:t>
      </w:r>
    </w:p>
    <w:p w:rsidR="001563DD" w:rsidRPr="00647171" w:rsidRDefault="001563DD" w:rsidP="00156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647171">
        <w:t xml:space="preserve">Taking into account </w:t>
      </w:r>
      <w:r>
        <w:t xml:space="preserve">the very high </w:t>
      </w:r>
      <w:r w:rsidRPr="00647171">
        <w:t>requirements on the detectors and strong dependence of the</w:t>
      </w:r>
      <w:r>
        <w:t xml:space="preserve"> obtained results on the understanding of very high background, the PAC recommends tests of as many elements of the proposed setup as possible as well as detailed study of the calculated background and comparison with measurements. </w:t>
      </w:r>
      <w:r w:rsidRPr="00C61902">
        <w:rPr>
          <w:i/>
        </w:rPr>
        <w:t xml:space="preserve">The PAC strongly encourages the collaboration to continue the development of the </w:t>
      </w:r>
      <w:r w:rsidR="0054593E">
        <w:rPr>
          <w:i/>
        </w:rPr>
        <w:t>proposal</w:t>
      </w:r>
      <w:r w:rsidRPr="00C61902">
        <w:rPr>
          <w:i/>
        </w:rPr>
        <w:t>.</w:t>
      </w:r>
      <w:r w:rsidRPr="00BB4053">
        <w:rPr>
          <w:rFonts w:ascii="TimesNewRomanPSMT" w:hAnsi="TimesNewRomanPSMT" w:cs="TimesNewRomanPSMT"/>
        </w:rPr>
        <w:t xml:space="preserve"> </w:t>
      </w:r>
    </w:p>
    <w:p w:rsidR="001563DD" w:rsidRPr="00C44DBA" w:rsidRDefault="001563DD" w:rsidP="001563DD">
      <w:pPr>
        <w:rPr>
          <w:b/>
        </w:rPr>
      </w:pPr>
    </w:p>
    <w:p w:rsidR="001563DD" w:rsidRDefault="001563DD" w:rsidP="001563DD">
      <w:pPr>
        <w:rPr>
          <w:b/>
        </w:rPr>
      </w:pPr>
      <w:r w:rsidRPr="00C44DBA">
        <w:rPr>
          <w:b/>
        </w:rPr>
        <w:t>Recommendation:</w:t>
      </w:r>
      <w:r>
        <w:rPr>
          <w:b/>
        </w:rPr>
        <w:t xml:space="preserve"> Conditional approval</w:t>
      </w:r>
    </w:p>
    <w:p w:rsidR="001563DD" w:rsidRPr="00956272" w:rsidRDefault="001563DD" w:rsidP="001563DD">
      <w:pPr>
        <w:rPr>
          <w:b/>
        </w:rPr>
      </w:pPr>
      <w:r>
        <w:rPr>
          <w:b/>
        </w:rPr>
        <w:t>T</w:t>
      </w:r>
      <w:r w:rsidRPr="00BB4053">
        <w:t>he experiment requires careful preparation and detailed commissioning studie</w:t>
      </w:r>
      <w:r>
        <w:t>s before it can run. Without the</w:t>
      </w:r>
      <w:r w:rsidRPr="00BB4053">
        <w:t>se</w:t>
      </w:r>
      <w:r>
        <w:t>,</w:t>
      </w:r>
      <w:r w:rsidRPr="00BB4053">
        <w:t xml:space="preserve"> the result</w:t>
      </w:r>
      <w:r>
        <w:t>s</w:t>
      </w:r>
      <w:r w:rsidRPr="00BB4053">
        <w:t xml:space="preserve"> mig</w:t>
      </w:r>
      <w:r>
        <w:t>ht not attain the credibility they deserve</w:t>
      </w:r>
      <w:r w:rsidRPr="00BB4053">
        <w:t>.</w:t>
      </w:r>
    </w:p>
    <w:p w:rsidR="00C61902" w:rsidRDefault="00C61902">
      <w:pPr>
        <w:rPr>
          <w:rFonts w:ascii="Courier" w:hAnsi="Courier" w:cs="Courier"/>
          <w:sz w:val="26"/>
          <w:szCs w:val="26"/>
        </w:rPr>
      </w:pPr>
      <w:r>
        <w:rPr>
          <w:rFonts w:ascii="Courier" w:hAnsi="Courier" w:cs="Courier"/>
          <w:sz w:val="26"/>
          <w:szCs w:val="26"/>
        </w:rPr>
        <w:br w:type="page"/>
      </w:r>
    </w:p>
    <w:p w:rsidR="001563DD" w:rsidRPr="00C44DBA" w:rsidRDefault="001563DD" w:rsidP="001563DD">
      <w:pPr>
        <w:outlineLvl w:val="0"/>
        <w:rPr>
          <w:b/>
          <w:sz w:val="28"/>
          <w:szCs w:val="28"/>
        </w:rPr>
      </w:pPr>
      <w:r w:rsidRPr="00C44DBA">
        <w:rPr>
          <w:b/>
          <w:sz w:val="28"/>
          <w:szCs w:val="28"/>
        </w:rPr>
        <w:t xml:space="preserve">Individual </w:t>
      </w:r>
      <w:r w:rsidR="003A26D9">
        <w:rPr>
          <w:b/>
          <w:sz w:val="28"/>
          <w:szCs w:val="28"/>
        </w:rPr>
        <w:t>Proposal</w:t>
      </w:r>
      <w:r w:rsidRPr="00C44DBA">
        <w:rPr>
          <w:b/>
          <w:sz w:val="28"/>
          <w:szCs w:val="28"/>
        </w:rPr>
        <w:t xml:space="preserve"> Report</w:t>
      </w:r>
    </w:p>
    <w:p w:rsidR="001563DD" w:rsidRPr="00C44DBA" w:rsidRDefault="001563DD" w:rsidP="001563DD">
      <w:pPr>
        <w:rPr>
          <w:b/>
        </w:rPr>
      </w:pPr>
    </w:p>
    <w:p w:rsidR="001563DD" w:rsidRPr="00C44DBA" w:rsidRDefault="003A26D9" w:rsidP="001563DD">
      <w:pPr>
        <w:outlineLvl w:val="0"/>
        <w:rPr>
          <w:b/>
        </w:rPr>
      </w:pPr>
      <w:r>
        <w:rPr>
          <w:b/>
        </w:rPr>
        <w:t>Proposal</w:t>
      </w:r>
      <w:r w:rsidR="001563DD" w:rsidRPr="00C44DBA">
        <w:rPr>
          <w:b/>
        </w:rPr>
        <w:t>:</w:t>
      </w:r>
      <w:r w:rsidR="001563DD">
        <w:rPr>
          <w:b/>
        </w:rPr>
        <w:t xml:space="preserve"> </w:t>
      </w:r>
      <w:r w:rsidR="001563DD" w:rsidRPr="00AB4158">
        <w:t>PR12</w:t>
      </w:r>
      <w:r w:rsidR="001563DD">
        <w:rPr>
          <w:b/>
        </w:rPr>
        <w:t>-</w:t>
      </w:r>
      <w:r w:rsidR="001563DD">
        <w:t>10-010</w:t>
      </w:r>
    </w:p>
    <w:p w:rsidR="001563DD" w:rsidRPr="00C44DBA" w:rsidRDefault="001563DD" w:rsidP="001563DD">
      <w:pPr>
        <w:rPr>
          <w:b/>
        </w:rPr>
      </w:pPr>
    </w:p>
    <w:p w:rsidR="001563DD" w:rsidRPr="0042376F" w:rsidRDefault="001563DD" w:rsidP="001563DD">
      <w:pPr>
        <w:jc w:val="both"/>
        <w:outlineLvl w:val="0"/>
      </w:pPr>
      <w:r w:rsidRPr="00C44DBA">
        <w:rPr>
          <w:b/>
        </w:rPr>
        <w:t>Title:</w:t>
      </w:r>
      <w:r>
        <w:rPr>
          <w:b/>
        </w:rPr>
        <w:t xml:space="preserve"> </w:t>
      </w:r>
      <w:r>
        <w:t>A Detailed Study of the Reaction Mechanism in Semi-Inclusive Deep Inelastic Scattering with the CLAS12 Detector</w:t>
      </w:r>
    </w:p>
    <w:p w:rsidR="001563DD" w:rsidRPr="00C44DBA" w:rsidRDefault="001563DD" w:rsidP="001563DD">
      <w:pPr>
        <w:jc w:val="both"/>
        <w:rPr>
          <w:b/>
        </w:rPr>
      </w:pPr>
    </w:p>
    <w:p w:rsidR="001563DD" w:rsidRPr="00C44DBA" w:rsidRDefault="001563DD" w:rsidP="001563DD">
      <w:pPr>
        <w:jc w:val="both"/>
        <w:outlineLvl w:val="0"/>
        <w:rPr>
          <w:b/>
        </w:rPr>
      </w:pPr>
      <w:r w:rsidRPr="00C44DBA">
        <w:rPr>
          <w:b/>
        </w:rPr>
        <w:t>Spokespersons:</w:t>
      </w:r>
      <w:r>
        <w:rPr>
          <w:b/>
        </w:rPr>
        <w:t xml:space="preserve"> </w:t>
      </w:r>
      <w:r>
        <w:t>X. Jiang, A. Puckett, H. Avakian, K. Joo</w:t>
      </w:r>
    </w:p>
    <w:p w:rsidR="001563DD" w:rsidRPr="00C44DBA" w:rsidRDefault="001563DD" w:rsidP="001563DD">
      <w:pPr>
        <w:jc w:val="both"/>
        <w:rPr>
          <w:b/>
        </w:rPr>
      </w:pPr>
    </w:p>
    <w:p w:rsidR="001563DD" w:rsidRDefault="001563DD" w:rsidP="001563DD">
      <w:pPr>
        <w:jc w:val="both"/>
        <w:outlineLvl w:val="0"/>
        <w:rPr>
          <w:b/>
        </w:rPr>
      </w:pPr>
      <w:r w:rsidRPr="00C44DBA">
        <w:rPr>
          <w:b/>
        </w:rPr>
        <w:t>Motivation:</w:t>
      </w:r>
      <w:r>
        <w:rPr>
          <w:b/>
        </w:rPr>
        <w:t xml:space="preserve">  </w:t>
      </w:r>
    </w:p>
    <w:p w:rsidR="001563DD" w:rsidRPr="0096086F" w:rsidRDefault="001563DD" w:rsidP="001563DD">
      <w:pPr>
        <w:jc w:val="both"/>
        <w:outlineLvl w:val="0"/>
        <w:rPr>
          <w:b/>
        </w:rPr>
      </w:pPr>
      <w:r>
        <w:t xml:space="preserve">Within the SIDIS program of the CLAS12 collaboration, this </w:t>
      </w:r>
      <w:r w:rsidRPr="0096086F">
        <w:t>group puts emphasis on differential cross sections and hadron multiplicities in deep inelastic pion</w:t>
      </w:r>
      <w:r>
        <w:t xml:space="preserve"> electroproduction. This is an essential and important part of the SIDIS program. Inclusion of measurements at a range of energies, in particular 6.6, 8.8 and 11</w:t>
      </w:r>
      <w:r w:rsidR="00BD493E">
        <w:t> GeV</w:t>
      </w:r>
      <w:r>
        <w:t xml:space="preserve">, allows one to perform an </w:t>
      </w:r>
      <w:r w:rsidRPr="00AB4158">
        <w:rPr>
          <w:i/>
        </w:rPr>
        <w:t>L/T</w:t>
      </w:r>
      <w:r>
        <w:t xml:space="preserve"> separation and obtain broad coverage in </w:t>
      </w:r>
      <w:r w:rsidRPr="00AB4158">
        <w:rPr>
          <w:i/>
        </w:rPr>
        <w:t>x</w:t>
      </w:r>
      <w:r>
        <w:t xml:space="preserve">, </w:t>
      </w:r>
      <w:r w:rsidRPr="00AB4158">
        <w:rPr>
          <w:i/>
        </w:rPr>
        <w:t>z</w:t>
      </w:r>
      <w:r>
        <w:t xml:space="preserve"> and </w:t>
      </w:r>
      <w:r w:rsidRPr="00AB4158">
        <w:rPr>
          <w:i/>
        </w:rPr>
        <w:t>Q</w:t>
      </w:r>
      <w:r w:rsidRPr="00AB4158">
        <w:rPr>
          <w:i/>
          <w:vertAlign w:val="superscript"/>
        </w:rPr>
        <w:t>2</w:t>
      </w:r>
      <w:r>
        <w:t xml:space="preserve">.  The additional coverage in </w:t>
      </w:r>
      <w:r w:rsidRPr="00AB4158">
        <w:rPr>
          <w:i/>
        </w:rPr>
        <w:t>p</w:t>
      </w:r>
      <w:r w:rsidRPr="00AB4158">
        <w:rPr>
          <w:i/>
          <w:vertAlign w:val="subscript"/>
        </w:rPr>
        <w:t>T</w:t>
      </w:r>
      <w:r>
        <w:t xml:space="preserve"> and </w:t>
      </w:r>
      <w:r w:rsidRPr="00AB4158">
        <w:rPr>
          <w:i/>
        </w:rPr>
        <w:sym w:font="Symbol" w:char="F066"/>
      </w:r>
      <w:r w:rsidRPr="00AB4158">
        <w:rPr>
          <w:i/>
        </w:rPr>
        <w:t xml:space="preserve"> </w:t>
      </w:r>
      <w:r>
        <w:t>afforded by the CLAS12 spectrometer will be important in reducing systematic uncertainties in the “integrated” cross sections and multiplicities.</w:t>
      </w:r>
    </w:p>
    <w:p w:rsidR="001563DD" w:rsidRDefault="001563DD" w:rsidP="001563DD">
      <w:pPr>
        <w:jc w:val="both"/>
        <w:outlineLvl w:val="0"/>
        <w:rPr>
          <w:b/>
        </w:rPr>
      </w:pPr>
    </w:p>
    <w:p w:rsidR="001563DD" w:rsidRDefault="001563DD" w:rsidP="001563DD">
      <w:pPr>
        <w:jc w:val="both"/>
        <w:outlineLvl w:val="0"/>
        <w:rPr>
          <w:b/>
        </w:rPr>
      </w:pPr>
      <w:r w:rsidRPr="00C44DBA">
        <w:rPr>
          <w:b/>
        </w:rPr>
        <w:t>Measurement and Feasibility:</w:t>
      </w:r>
      <w:r>
        <w:rPr>
          <w:b/>
        </w:rPr>
        <w:t xml:space="preserve"> </w:t>
      </w:r>
    </w:p>
    <w:p w:rsidR="001563DD" w:rsidRPr="0096086F" w:rsidRDefault="001563DD" w:rsidP="001563DD">
      <w:pPr>
        <w:jc w:val="both"/>
        <w:outlineLvl w:val="0"/>
        <w:rPr>
          <w:b/>
        </w:rPr>
      </w:pPr>
      <w:r>
        <w:t>There is no doubt about the feasibility and necessity of these measurements.</w:t>
      </w:r>
      <w:r w:rsidRPr="00557E7B">
        <w:t xml:space="preserve"> </w:t>
      </w:r>
      <w:r>
        <w:t>They are also essential and as such an integral part of the full deep inelastic pion electroproduction experiment(s). As far as the 11</w:t>
      </w:r>
      <w:r w:rsidR="00BD493E">
        <w:t> GeV</w:t>
      </w:r>
      <w:r>
        <w:t xml:space="preserve"> running is concerned, however, the experiment has a considerable overlap with E12-06-112, for which several of the above considerations mentioned above (under Motivation) also apply.</w:t>
      </w:r>
    </w:p>
    <w:p w:rsidR="001563DD" w:rsidRDefault="001563DD" w:rsidP="001563DD">
      <w:pPr>
        <w:jc w:val="both"/>
        <w:outlineLvl w:val="0"/>
        <w:rPr>
          <w:b/>
        </w:rPr>
      </w:pPr>
    </w:p>
    <w:p w:rsidR="001563DD" w:rsidRDefault="001563DD" w:rsidP="001563DD">
      <w:pPr>
        <w:jc w:val="both"/>
        <w:outlineLvl w:val="0"/>
        <w:rPr>
          <w:b/>
        </w:rPr>
      </w:pPr>
      <w:r w:rsidRPr="00C44DBA">
        <w:rPr>
          <w:b/>
        </w:rPr>
        <w:t>Issues:</w:t>
      </w:r>
      <w:r>
        <w:rPr>
          <w:b/>
        </w:rPr>
        <w:t xml:space="preserve"> </w:t>
      </w:r>
    </w:p>
    <w:p w:rsidR="001563DD" w:rsidRDefault="001563DD" w:rsidP="001563DD">
      <w:pPr>
        <w:jc w:val="both"/>
        <w:outlineLvl w:val="0"/>
      </w:pPr>
      <w:r w:rsidRPr="007C28C9">
        <w:t>Rather</w:t>
      </w:r>
      <w:r>
        <w:t xml:space="preserve"> than seeing this as an independent experiment, the PAC feels that this type of measurements should be considered as part of the SIDIS program of the CLAS12 collaboration. The PAC recognizes the specific emphasis this group gives to the connection with the world data on PDFs and FFs and their scaling behavior using their contacts with several experts on NLO and higher QCD calculations.</w:t>
      </w:r>
      <w:r w:rsidRPr="00266209">
        <w:t xml:space="preserve"> </w:t>
      </w:r>
      <w:r w:rsidRPr="00576967">
        <w:t>In pa</w:t>
      </w:r>
      <w:r>
        <w:t>rt the data aimed for in this experiment are the same as in the approved (not yet rated) E12-06-112 experiment. With the addition of measurements at the lower energies 6.6 and 8.</w:t>
      </w:r>
      <w:r w:rsidRPr="0096086F">
        <w:t xml:space="preserve">8 </w:t>
      </w:r>
      <w:r w:rsidR="00BD493E">
        <w:t> GeV</w:t>
      </w:r>
      <w:r>
        <w:t xml:space="preserve"> the interpretation and embedding of the p</w:t>
      </w:r>
      <w:r w:rsidRPr="002A51C6">
        <w:rPr>
          <w:vertAlign w:val="subscript"/>
        </w:rPr>
        <w:t>T</w:t>
      </w:r>
      <w:r>
        <w:t>-integrated results in the world dataset for SIDIS will be made easier.</w:t>
      </w:r>
    </w:p>
    <w:p w:rsidR="001563DD" w:rsidRDefault="001563DD" w:rsidP="001563DD">
      <w:pPr>
        <w:jc w:val="both"/>
        <w:outlineLvl w:val="0"/>
      </w:pPr>
    </w:p>
    <w:p w:rsidR="001563DD" w:rsidRPr="00266209" w:rsidRDefault="001563DD" w:rsidP="001563DD">
      <w:pPr>
        <w:jc w:val="both"/>
        <w:outlineLvl w:val="0"/>
        <w:rPr>
          <w:b/>
        </w:rPr>
      </w:pPr>
      <w:r>
        <w:t xml:space="preserve">The serious concern of the PAC is that the </w:t>
      </w:r>
      <w:r w:rsidR="0054593E">
        <w:t>proposal</w:t>
      </w:r>
      <w:r>
        <w:t xml:space="preserve"> did not contain a detailed justification for the amount of running time requested as a standalone experiment. The collaboration is encouraged to develop and submit a more detailed </w:t>
      </w:r>
      <w:r w:rsidR="0054593E">
        <w:t>proposal</w:t>
      </w:r>
      <w:r>
        <w:t xml:space="preserve"> in which it is clearly identified what precision is required to address its physics goals and the specific running time necessary to achieve these. Such a </w:t>
      </w:r>
      <w:r w:rsidR="0054593E">
        <w:t>proposal</w:t>
      </w:r>
      <w:r>
        <w:t xml:space="preserve"> should also address the complementary aspects of the running request with that of other approved (but yet unrated) experiments.</w:t>
      </w:r>
    </w:p>
    <w:p w:rsidR="001563DD" w:rsidRDefault="001563DD" w:rsidP="001563DD">
      <w:pPr>
        <w:jc w:val="both"/>
      </w:pPr>
    </w:p>
    <w:p w:rsidR="001563DD" w:rsidRPr="00AB4158" w:rsidRDefault="001563DD" w:rsidP="001563DD">
      <w:pPr>
        <w:jc w:val="both"/>
        <w:rPr>
          <w:b/>
        </w:rPr>
      </w:pPr>
      <w:r w:rsidRPr="00C44DBA">
        <w:rPr>
          <w:b/>
        </w:rPr>
        <w:t>Recommendation:</w:t>
      </w:r>
      <w:r>
        <w:rPr>
          <w:b/>
        </w:rPr>
        <w:t xml:space="preserve"> </w:t>
      </w:r>
      <w:r w:rsidRPr="00AB4158">
        <w:rPr>
          <w:b/>
        </w:rPr>
        <w:t>Defer</w:t>
      </w:r>
    </w:p>
    <w:p w:rsidR="00C00FF1" w:rsidRDefault="00C00FF1">
      <w:pPr>
        <w:rPr>
          <w:sz w:val="22"/>
          <w:szCs w:val="22"/>
        </w:rPr>
      </w:pPr>
      <w:r>
        <w:rPr>
          <w:sz w:val="22"/>
          <w:szCs w:val="22"/>
        </w:rPr>
        <w:br w:type="page"/>
      </w:r>
    </w:p>
    <w:p w:rsidR="001563DD" w:rsidRPr="009C27F5" w:rsidRDefault="001563DD" w:rsidP="001563DD">
      <w:pPr>
        <w:jc w:val="both"/>
        <w:rPr>
          <w:b/>
          <w:sz w:val="28"/>
          <w:szCs w:val="28"/>
        </w:rPr>
      </w:pPr>
      <w:r w:rsidRPr="009C27F5">
        <w:rPr>
          <w:b/>
          <w:sz w:val="28"/>
          <w:szCs w:val="28"/>
        </w:rPr>
        <w:t xml:space="preserve">Individual </w:t>
      </w:r>
      <w:r w:rsidR="003A26D9">
        <w:rPr>
          <w:b/>
          <w:sz w:val="28"/>
          <w:szCs w:val="28"/>
        </w:rPr>
        <w:t>Proposal</w:t>
      </w:r>
      <w:r w:rsidRPr="009C27F5">
        <w:rPr>
          <w:b/>
          <w:sz w:val="28"/>
          <w:szCs w:val="28"/>
        </w:rPr>
        <w:t xml:space="preserve"> Report</w:t>
      </w:r>
    </w:p>
    <w:p w:rsidR="001563DD" w:rsidRPr="009C27F5" w:rsidRDefault="001563DD" w:rsidP="001563DD">
      <w:pPr>
        <w:jc w:val="both"/>
        <w:rPr>
          <w:b/>
          <w:sz w:val="28"/>
          <w:szCs w:val="28"/>
        </w:rPr>
      </w:pPr>
    </w:p>
    <w:p w:rsidR="001563DD" w:rsidRPr="009C27F5" w:rsidRDefault="003A26D9" w:rsidP="001563DD">
      <w:pPr>
        <w:jc w:val="both"/>
      </w:pPr>
      <w:r>
        <w:rPr>
          <w:b/>
        </w:rPr>
        <w:t>Proposal</w:t>
      </w:r>
      <w:r w:rsidR="001563DD" w:rsidRPr="009C27F5">
        <w:rPr>
          <w:b/>
        </w:rPr>
        <w:t>:</w:t>
      </w:r>
      <w:r w:rsidR="001563DD" w:rsidRPr="009C27F5">
        <w:t xml:space="preserve">  PR12-10-011</w:t>
      </w:r>
    </w:p>
    <w:p w:rsidR="001563DD" w:rsidRPr="009C27F5" w:rsidRDefault="001563DD" w:rsidP="001563DD">
      <w:pPr>
        <w:jc w:val="both"/>
      </w:pPr>
    </w:p>
    <w:p w:rsidR="001563DD" w:rsidRPr="009C27F5" w:rsidRDefault="001563DD" w:rsidP="001563DD">
      <w:pPr>
        <w:jc w:val="both"/>
        <w:rPr>
          <w:b/>
        </w:rPr>
      </w:pPr>
      <w:r w:rsidRPr="009C27F5">
        <w:rPr>
          <w:b/>
        </w:rPr>
        <w:t>Scientific Rating:</w:t>
      </w:r>
    </w:p>
    <w:p w:rsidR="001563DD" w:rsidRPr="009C27F5" w:rsidRDefault="001563DD" w:rsidP="001563DD">
      <w:pPr>
        <w:jc w:val="both"/>
      </w:pPr>
    </w:p>
    <w:p w:rsidR="001563DD" w:rsidRPr="009C27F5" w:rsidRDefault="001563DD" w:rsidP="001563DD">
      <w:pPr>
        <w:jc w:val="both"/>
      </w:pPr>
      <w:r w:rsidRPr="009C27F5">
        <w:rPr>
          <w:b/>
        </w:rPr>
        <w:t>Title:</w:t>
      </w:r>
      <w:r w:rsidRPr="009C27F5">
        <w:t xml:space="preserve">  A </w:t>
      </w:r>
      <w:r>
        <w:t xml:space="preserve">Precision Measurement of the </w:t>
      </w:r>
      <w:r w:rsidRPr="009C27F5">
        <w:rPr>
          <w:rFonts w:ascii="Symbol" w:hAnsi="Symbol"/>
          <w:sz w:val="28"/>
          <w:szCs w:val="28"/>
        </w:rPr>
        <w:t></w:t>
      </w:r>
      <w:r w:rsidRPr="009C27F5">
        <w:t xml:space="preserve"> Radiative Decay Width via the Primakoff Effect</w:t>
      </w:r>
    </w:p>
    <w:p w:rsidR="001563DD" w:rsidRPr="009C27F5" w:rsidRDefault="001563DD" w:rsidP="001563DD">
      <w:pPr>
        <w:jc w:val="both"/>
      </w:pPr>
    </w:p>
    <w:p w:rsidR="001563DD" w:rsidRPr="009C27F5" w:rsidRDefault="001563DD" w:rsidP="001563DD">
      <w:pPr>
        <w:jc w:val="both"/>
      </w:pPr>
      <w:r w:rsidRPr="009C27F5">
        <w:rPr>
          <w:b/>
        </w:rPr>
        <w:t>Spokespersons:</w:t>
      </w:r>
      <w:r w:rsidRPr="009C27F5">
        <w:t xml:space="preserve">  A. Gasparian &amp; L. Gan</w:t>
      </w:r>
    </w:p>
    <w:p w:rsidR="001563DD" w:rsidRPr="009C27F5" w:rsidRDefault="001563DD" w:rsidP="001563DD">
      <w:pPr>
        <w:jc w:val="both"/>
      </w:pPr>
    </w:p>
    <w:p w:rsidR="00C00FF1" w:rsidRDefault="001563DD" w:rsidP="001563DD">
      <w:pPr>
        <w:jc w:val="both"/>
        <w:rPr>
          <w:b/>
        </w:rPr>
      </w:pPr>
      <w:r w:rsidRPr="009C27F5">
        <w:rPr>
          <w:b/>
        </w:rPr>
        <w:t>Motivation:</w:t>
      </w:r>
    </w:p>
    <w:p w:rsidR="001563DD" w:rsidRPr="009C27F5" w:rsidRDefault="001563DD" w:rsidP="001563DD">
      <w:pPr>
        <w:jc w:val="both"/>
      </w:pPr>
      <w:r w:rsidRPr="009C27F5">
        <w:t xml:space="preserve">The collaboration proposes to measure the </w:t>
      </w:r>
      <w:r>
        <w:rPr>
          <w:rFonts w:ascii="Symbol" w:hAnsi="Symbol"/>
        </w:rPr>
        <w:t></w:t>
      </w:r>
      <w:r w:rsidR="002124CD">
        <w:sym w:font="Symbol" w:char="F0AE"/>
      </w:r>
      <w:r w:rsidRPr="009C27F5">
        <w:t>2</w:t>
      </w:r>
      <w:r>
        <w:rPr>
          <w:rFonts w:ascii="Symbol" w:hAnsi="Symbol"/>
        </w:rPr>
        <w:t></w:t>
      </w:r>
      <w:r w:rsidRPr="009C27F5">
        <w:t xml:space="preserve"> decay width</w:t>
      </w:r>
      <w:r>
        <w:t xml:space="preserve"> </w:t>
      </w:r>
      <w:r w:rsidRPr="009C27F5">
        <w:t>with an accuracy of 3% in the tagged photon beam in Hall D via the Primakoff effect</w:t>
      </w:r>
      <w:r>
        <w:t xml:space="preserve"> </w:t>
      </w:r>
      <w:r w:rsidRPr="009C27F5">
        <w:t>on Hydrogen and Helium targets.  Currently, width values measured at colliders using</w:t>
      </w:r>
      <w:r>
        <w:t xml:space="preserve"> </w:t>
      </w:r>
      <w:r w:rsidRPr="009C27F5">
        <w:t>two pho</w:t>
      </w:r>
      <w:r>
        <w:t xml:space="preserve">ton production are about 3 </w:t>
      </w:r>
      <w:r>
        <w:rPr>
          <w:rFonts w:ascii="Symbol" w:hAnsi="Symbol"/>
        </w:rPr>
        <w:t></w:t>
      </w:r>
      <w:r w:rsidRPr="009C27F5">
        <w:t xml:space="preserve"> larger than a Primakoff determination at Cornell.</w:t>
      </w:r>
      <w:r>
        <w:t xml:space="preserve"> </w:t>
      </w:r>
      <w:r w:rsidRPr="009C27F5">
        <w:t>The proposed 3% measurement is better than the current world average and could</w:t>
      </w:r>
      <w:r>
        <w:t xml:space="preserve"> </w:t>
      </w:r>
      <w:r w:rsidRPr="009C27F5">
        <w:t>resolve existing discrepancies.  In addition, it would have inte</w:t>
      </w:r>
      <w:r>
        <w:t xml:space="preserve">resting implications for </w:t>
      </w:r>
      <w:r>
        <w:rPr>
          <w:rFonts w:ascii="Symbol" w:hAnsi="Symbol"/>
        </w:rPr>
        <w:t></w:t>
      </w:r>
      <w:r>
        <w:rPr>
          <w:rFonts w:ascii="Symbol" w:hAnsi="Symbol"/>
        </w:rPr>
        <w:t></w:t>
      </w:r>
      <w:r>
        <w:rPr>
          <w:rFonts w:ascii="Symbol" w:hAnsi="Symbol"/>
        </w:rPr>
        <w:t></w:t>
      </w:r>
      <w:r w:rsidRPr="009C27F5">
        <w:t xml:space="preserve">’ mixing, determination of light-quark masses and   chiral-symmetry breaking. The group has previously measured the neutral pion decay width via the Primakoff effect and the current </w:t>
      </w:r>
      <w:r w:rsidR="0054593E">
        <w:t>proposal</w:t>
      </w:r>
      <w:r w:rsidRPr="009C27F5">
        <w:t xml:space="preserve"> can be viewed as a natural extension of their program to higher electron energy.</w:t>
      </w:r>
    </w:p>
    <w:p w:rsidR="001563DD" w:rsidRPr="009C27F5" w:rsidRDefault="001563DD" w:rsidP="001563DD">
      <w:pPr>
        <w:jc w:val="both"/>
      </w:pPr>
    </w:p>
    <w:p w:rsidR="001563DD" w:rsidRDefault="001563DD" w:rsidP="001563DD">
      <w:pPr>
        <w:jc w:val="both"/>
      </w:pPr>
      <w:r w:rsidRPr="009C27F5">
        <w:rPr>
          <w:b/>
        </w:rPr>
        <w:t>Measurement and Feasibility:</w:t>
      </w:r>
      <w:r w:rsidRPr="009C27F5">
        <w:t xml:space="preserve"> </w:t>
      </w:r>
    </w:p>
    <w:p w:rsidR="001563DD" w:rsidRDefault="001563DD" w:rsidP="001563DD">
      <w:pPr>
        <w:jc w:val="both"/>
      </w:pPr>
      <w:r w:rsidRPr="009C27F5">
        <w:t xml:space="preserve"> The experiment appears to be feasible and is</w:t>
      </w:r>
      <w:r>
        <w:t xml:space="preserve"> </w:t>
      </w:r>
      <w:r w:rsidRPr="009C27F5">
        <w:t>well suited to the tagged Hall D photon beam.  I</w:t>
      </w:r>
      <w:r>
        <w:t>n addition, it would use the G</w:t>
      </w:r>
      <w:r w:rsidR="002124CD">
        <w:t>LUEx</w:t>
      </w:r>
      <w:r>
        <w:t xml:space="preserve"> spectrometer to detect the </w:t>
      </w:r>
      <w:r>
        <w:rPr>
          <w:rFonts w:ascii="Symbol" w:hAnsi="Symbol"/>
        </w:rPr>
        <w:t></w:t>
      </w:r>
      <w:r w:rsidRPr="009C27F5">
        <w:t xml:space="preserve"> via 2 photon decay.  The envisioned dedicated Primakoff</w:t>
      </w:r>
      <w:r>
        <w:t xml:space="preserve"> </w:t>
      </w:r>
      <w:r w:rsidRPr="009C27F5">
        <w:t>effect runs would have little disruption on the</w:t>
      </w:r>
      <w:r>
        <w:t xml:space="preserve"> G</w:t>
      </w:r>
      <w:r w:rsidR="002124CD">
        <w:t>LUEx</w:t>
      </w:r>
      <w:r>
        <w:t xml:space="preserve"> facility.</w:t>
      </w:r>
    </w:p>
    <w:p w:rsidR="001563DD" w:rsidRPr="009C27F5" w:rsidRDefault="001563DD" w:rsidP="001563DD">
      <w:pPr>
        <w:jc w:val="both"/>
      </w:pPr>
    </w:p>
    <w:p w:rsidR="001563DD" w:rsidRDefault="001563DD" w:rsidP="001563DD">
      <w:pPr>
        <w:jc w:val="both"/>
      </w:pPr>
      <w:r w:rsidRPr="009C27F5">
        <w:rPr>
          <w:b/>
        </w:rPr>
        <w:t>Issues:</w:t>
      </w:r>
      <w:r w:rsidRPr="009C27F5">
        <w:t xml:space="preserve">  </w:t>
      </w:r>
    </w:p>
    <w:p w:rsidR="001563DD" w:rsidRDefault="001563DD" w:rsidP="001563DD">
      <w:pPr>
        <w:jc w:val="both"/>
      </w:pPr>
      <w:r w:rsidRPr="009C27F5">
        <w:t>Th</w:t>
      </w:r>
      <w:r>
        <w:t>e proponents are joining the G</w:t>
      </w:r>
      <w:r w:rsidR="002124CD">
        <w:t xml:space="preserve">LUEx </w:t>
      </w:r>
      <w:r w:rsidRPr="009C27F5">
        <w:t>collaboration and contributing to that</w:t>
      </w:r>
      <w:r>
        <w:t xml:space="preserve"> </w:t>
      </w:r>
      <w:r w:rsidRPr="009C27F5">
        <w:t xml:space="preserve">facility. The present </w:t>
      </w:r>
      <w:r w:rsidR="0054593E">
        <w:t>proposal</w:t>
      </w:r>
      <w:r w:rsidRPr="009C27F5">
        <w:t xml:space="preserve"> is in accord  with PAC34 encouragement when an earlier </w:t>
      </w:r>
      <w:r w:rsidR="0054593E">
        <w:t>proposal</w:t>
      </w:r>
      <w:r w:rsidRPr="009C27F5">
        <w:t xml:space="preserve"> was deferred a</w:t>
      </w:r>
      <w:r>
        <w:t>nd collaboration within the G</w:t>
      </w:r>
      <w:r w:rsidR="002124CD">
        <w:t>LUEx</w:t>
      </w:r>
      <w:r w:rsidRPr="009C27F5">
        <w:t xml:space="preserve"> collaboration was recommended. The proponents have requested a dedicated run with the solenoidal-detector field turned off.</w:t>
      </w:r>
      <w:r>
        <w:t xml:space="preserve"> They should consider whether part of their running could be concurrent with G</w:t>
      </w:r>
      <w:r w:rsidR="002124CD">
        <w:t>LUEx</w:t>
      </w:r>
      <w:r>
        <w:t>.</w:t>
      </w:r>
    </w:p>
    <w:p w:rsidR="001563DD" w:rsidRPr="009C27F5" w:rsidRDefault="001563DD" w:rsidP="001563DD">
      <w:pPr>
        <w:jc w:val="both"/>
      </w:pPr>
    </w:p>
    <w:p w:rsidR="001563DD" w:rsidRPr="009C27F5" w:rsidRDefault="001563DD" w:rsidP="001563DD">
      <w:pPr>
        <w:jc w:val="both"/>
        <w:rPr>
          <w:b/>
        </w:rPr>
      </w:pPr>
      <w:r w:rsidRPr="009C27F5">
        <w:rPr>
          <w:b/>
        </w:rPr>
        <w:t>Recommendation:</w:t>
      </w:r>
      <w:r>
        <w:rPr>
          <w:b/>
        </w:rPr>
        <w:t xml:space="preserve">  Approval</w:t>
      </w:r>
    </w:p>
    <w:p w:rsidR="00C00FF1" w:rsidRDefault="00C00FF1">
      <w:pPr>
        <w:rPr>
          <w:b/>
        </w:rPr>
      </w:pPr>
      <w:r>
        <w:rPr>
          <w:b/>
        </w:rPr>
        <w:br w:type="page"/>
      </w:r>
    </w:p>
    <w:p w:rsidR="001563DD" w:rsidRPr="00C44DBA" w:rsidRDefault="001563DD" w:rsidP="001563DD">
      <w:pPr>
        <w:rPr>
          <w:b/>
          <w:sz w:val="28"/>
          <w:szCs w:val="28"/>
        </w:rPr>
      </w:pPr>
      <w:r w:rsidRPr="00C44DBA">
        <w:rPr>
          <w:b/>
          <w:sz w:val="28"/>
          <w:szCs w:val="28"/>
        </w:rPr>
        <w:t xml:space="preserve">Individual </w:t>
      </w:r>
      <w:r w:rsidR="003A26D9">
        <w:rPr>
          <w:b/>
          <w:sz w:val="28"/>
          <w:szCs w:val="28"/>
        </w:rPr>
        <w:t>Proposal</w:t>
      </w:r>
      <w:r w:rsidRPr="00C44DBA">
        <w:rPr>
          <w:b/>
          <w:sz w:val="28"/>
          <w:szCs w:val="28"/>
        </w:rPr>
        <w:t xml:space="preserve"> Report</w:t>
      </w:r>
    </w:p>
    <w:p w:rsidR="001563DD" w:rsidRPr="00C44DBA" w:rsidRDefault="001563DD" w:rsidP="001563DD">
      <w:pPr>
        <w:rPr>
          <w:b/>
        </w:rPr>
      </w:pPr>
    </w:p>
    <w:p w:rsidR="001563DD" w:rsidRPr="00C44DBA" w:rsidRDefault="003A26D9" w:rsidP="001563DD">
      <w:pPr>
        <w:rPr>
          <w:b/>
        </w:rPr>
      </w:pPr>
      <w:r>
        <w:rPr>
          <w:b/>
        </w:rPr>
        <w:t>Proposal</w:t>
      </w:r>
      <w:r w:rsidR="001563DD" w:rsidRPr="00C44DBA">
        <w:rPr>
          <w:b/>
        </w:rPr>
        <w:t>:</w:t>
      </w:r>
      <w:r w:rsidR="001563DD">
        <w:rPr>
          <w:b/>
        </w:rPr>
        <w:t xml:space="preserve"> </w:t>
      </w:r>
      <w:r w:rsidR="001563DD" w:rsidRPr="00623154">
        <w:t>PR12</w:t>
      </w:r>
      <w:r w:rsidR="001563DD">
        <w:rPr>
          <w:b/>
        </w:rPr>
        <w:t>-</w:t>
      </w:r>
      <w:r w:rsidR="001563DD">
        <w:t>10-012</w:t>
      </w:r>
    </w:p>
    <w:p w:rsidR="001563DD" w:rsidRPr="00C44DBA" w:rsidRDefault="001563DD" w:rsidP="001563DD">
      <w:pPr>
        <w:rPr>
          <w:b/>
        </w:rPr>
      </w:pPr>
    </w:p>
    <w:p w:rsidR="001563DD" w:rsidRPr="00C44DBA" w:rsidRDefault="001563DD" w:rsidP="001563DD">
      <w:pPr>
        <w:rPr>
          <w:b/>
        </w:rPr>
      </w:pPr>
      <w:r w:rsidRPr="00C44DBA">
        <w:rPr>
          <w:b/>
        </w:rPr>
        <w:t>Scientific Rating:</w:t>
      </w:r>
    </w:p>
    <w:p w:rsidR="001563DD" w:rsidRPr="00C44DBA" w:rsidRDefault="001563DD" w:rsidP="001563DD">
      <w:pPr>
        <w:rPr>
          <w:b/>
        </w:rPr>
      </w:pPr>
    </w:p>
    <w:p w:rsidR="001563DD" w:rsidRPr="00C44DBA" w:rsidRDefault="001563DD" w:rsidP="001563DD">
      <w:pPr>
        <w:rPr>
          <w:b/>
        </w:rPr>
      </w:pPr>
      <w:r w:rsidRPr="00C44DBA">
        <w:rPr>
          <w:b/>
        </w:rPr>
        <w:t>Title:</w:t>
      </w:r>
      <w:r>
        <w:rPr>
          <w:b/>
        </w:rPr>
        <w:t xml:space="preserve"> </w:t>
      </w:r>
      <w:r>
        <w:t>Precision Measurements of Nucleon and Nuclear Structure Functions to Constrain Gluon Distributions</w:t>
      </w:r>
    </w:p>
    <w:p w:rsidR="001563DD" w:rsidRPr="00C44DBA" w:rsidRDefault="001563DD" w:rsidP="001563DD">
      <w:pPr>
        <w:rPr>
          <w:b/>
        </w:rPr>
      </w:pPr>
    </w:p>
    <w:p w:rsidR="001563DD" w:rsidRPr="00C44DBA" w:rsidRDefault="001563DD" w:rsidP="001563DD">
      <w:pPr>
        <w:jc w:val="both"/>
        <w:rPr>
          <w:b/>
        </w:rPr>
      </w:pPr>
      <w:r w:rsidRPr="00C44DBA">
        <w:rPr>
          <w:b/>
        </w:rPr>
        <w:t>Spokespersons:</w:t>
      </w:r>
      <w:r>
        <w:rPr>
          <w:b/>
        </w:rPr>
        <w:t xml:space="preserve"> </w:t>
      </w:r>
      <w:r>
        <w:t>L. Zhu, E. Christy, C. Keppel</w:t>
      </w:r>
    </w:p>
    <w:p w:rsidR="001563DD" w:rsidRDefault="001563DD" w:rsidP="001563DD">
      <w:pPr>
        <w:jc w:val="both"/>
        <w:rPr>
          <w:b/>
        </w:rPr>
      </w:pPr>
    </w:p>
    <w:p w:rsidR="001563DD" w:rsidRPr="00C44DBA" w:rsidRDefault="001563DD" w:rsidP="001563DD">
      <w:pPr>
        <w:jc w:val="both"/>
        <w:rPr>
          <w:b/>
        </w:rPr>
      </w:pPr>
      <w:r w:rsidRPr="00C44DBA">
        <w:rPr>
          <w:b/>
        </w:rPr>
        <w:t>Motivation:</w:t>
      </w:r>
    </w:p>
    <w:p w:rsidR="001563DD" w:rsidRPr="00474AC7" w:rsidRDefault="001563DD" w:rsidP="001563DD">
      <w:pPr>
        <w:jc w:val="both"/>
      </w:pPr>
      <w:r w:rsidRPr="00474AC7">
        <w:t xml:space="preserve">The </w:t>
      </w:r>
      <w:r w:rsidR="0054593E">
        <w:t>proposal</w:t>
      </w:r>
      <w:r w:rsidRPr="00474AC7">
        <w:t xml:space="preserve"> has three goals:</w:t>
      </w:r>
    </w:p>
    <w:p w:rsidR="001563DD" w:rsidRPr="00474AC7" w:rsidRDefault="001563DD" w:rsidP="001563DD">
      <w:pPr>
        <w:numPr>
          <w:ilvl w:val="0"/>
          <w:numId w:val="8"/>
        </w:numPr>
        <w:jc w:val="both"/>
      </w:pPr>
      <w:r w:rsidRPr="00474AC7">
        <w:t>To c</w:t>
      </w:r>
      <w:r>
        <w:t xml:space="preserve">arry out measurements of </w:t>
      </w:r>
      <w:r w:rsidRPr="00C04D28">
        <w:rPr>
          <w:sz w:val="22"/>
        </w:rPr>
        <w:t>F</w:t>
      </w:r>
      <w:r>
        <w:rPr>
          <w:sz w:val="22"/>
          <w:vertAlign w:val="subscript"/>
        </w:rPr>
        <w:t>2</w:t>
      </w:r>
      <w:r w:rsidRPr="00474AC7">
        <w:t xml:space="preserve"> structure function</w:t>
      </w:r>
      <w:r>
        <w:t>s</w:t>
      </w:r>
      <w:r w:rsidRPr="00474AC7">
        <w:t xml:space="preserve"> from a series</w:t>
      </w:r>
      <w:r>
        <w:t xml:space="preserve"> of nuclear targets (D, C, Al, Ca, and Sn) in an </w:t>
      </w:r>
      <w:r>
        <w:rPr>
          <w:i/>
        </w:rPr>
        <w:t>x</w:t>
      </w:r>
      <w:r>
        <w:t xml:space="preserve"> region of 0.01 to 0.1 and a Q</w:t>
      </w:r>
      <w:r>
        <w:rPr>
          <w:vertAlign w:val="superscript"/>
        </w:rPr>
        <w:t>2</w:t>
      </w:r>
      <w:r w:rsidRPr="00474AC7">
        <w:t xml:space="preserve"> region </w:t>
      </w:r>
      <w:r>
        <w:t>of 0.2 to 3.8 (GeV/c)</w:t>
      </w:r>
      <w:r>
        <w:rPr>
          <w:vertAlign w:val="superscript"/>
        </w:rPr>
        <w:t>2</w:t>
      </w:r>
      <w:r>
        <w:t>. The ratio of the F</w:t>
      </w:r>
      <w:r>
        <w:rPr>
          <w:vertAlign w:val="subscript"/>
        </w:rPr>
        <w:t>2</w:t>
      </w:r>
      <w:r w:rsidRPr="00474AC7">
        <w:t xml:space="preserve"> structure function</w:t>
      </w:r>
      <w:r>
        <w:t xml:space="preserve"> </w:t>
      </w:r>
      <w:r w:rsidRPr="00474AC7">
        <w:t>from one nucleus to another will be formed a</w:t>
      </w:r>
      <w:r>
        <w:t>nd the slope of this ratio with respect to ln(Q</w:t>
      </w:r>
      <w:r>
        <w:rPr>
          <w:vertAlign w:val="superscript"/>
        </w:rPr>
        <w:t>2</w:t>
      </w:r>
      <w:r>
        <w:t xml:space="preserve">) will be investigated. This study is largely motivated by the NMC data on this quantity </w:t>
      </w:r>
      <w:r w:rsidRPr="00474AC7">
        <w:t>in</w:t>
      </w:r>
      <w:r>
        <w:t xml:space="preserve"> a similar </w:t>
      </w:r>
      <w:r>
        <w:rPr>
          <w:i/>
        </w:rPr>
        <w:t>x</w:t>
      </w:r>
      <w:r>
        <w:t xml:space="preserve"> region, but at high Q</w:t>
      </w:r>
      <w:r>
        <w:rPr>
          <w:vertAlign w:val="superscript"/>
        </w:rPr>
        <w:t>2</w:t>
      </w:r>
      <w:r>
        <w:t xml:space="preserve"> values where positive slopes are seen in the slope of the ratio of Sn to C, but not in the slopes of other ratios such as C/D, Ca/D. The proposed data will also help constrain the nuclear gluon distributions through global fits of nuclear parton distribution functions.</w:t>
      </w:r>
    </w:p>
    <w:p w:rsidR="001563DD" w:rsidRPr="00474AC7" w:rsidRDefault="001563DD" w:rsidP="001563DD">
      <w:pPr>
        <w:ind w:firstLine="60"/>
        <w:jc w:val="both"/>
      </w:pPr>
    </w:p>
    <w:p w:rsidR="001563DD" w:rsidRPr="00474AC7" w:rsidRDefault="001563DD" w:rsidP="001563DD">
      <w:pPr>
        <w:numPr>
          <w:ilvl w:val="0"/>
          <w:numId w:val="8"/>
        </w:numPr>
        <w:jc w:val="both"/>
      </w:pPr>
      <w:r>
        <w:t>Perform L-T separation</w:t>
      </w:r>
      <w:r w:rsidRPr="00474AC7">
        <w:t xml:space="preserve"> </w:t>
      </w:r>
      <w:r>
        <w:t xml:space="preserve">of inclusive cross section data from H, D, C, Al, Ca and Sn to </w:t>
      </w:r>
      <w:r w:rsidRPr="00474AC7">
        <w:t xml:space="preserve">determine </w:t>
      </w:r>
      <w:r>
        <w:t>the nuclear dependence in the longitudinal structure function F</w:t>
      </w:r>
      <w:r>
        <w:rPr>
          <w:vertAlign w:val="subscript"/>
        </w:rPr>
        <w:t>L</w:t>
      </w:r>
      <w:r w:rsidRPr="00474AC7">
        <w:t xml:space="preserve"> and </w:t>
      </w:r>
      <w:r>
        <w:t>the ratio of longitudinal to transverse structure function, R from a Q</w:t>
      </w:r>
      <w:r>
        <w:rPr>
          <w:vertAlign w:val="superscript"/>
        </w:rPr>
        <w:t>2</w:t>
      </w:r>
      <w:r w:rsidRPr="00474AC7">
        <w:t xml:space="preserve"> region of 0.4 to</w:t>
      </w:r>
      <w:r>
        <w:t xml:space="preserve"> 3.3 (GeV/c)</w:t>
      </w:r>
      <w:r>
        <w:rPr>
          <w:vertAlign w:val="superscript"/>
        </w:rPr>
        <w:t>2</w:t>
      </w:r>
      <w:r>
        <w:t>. The goal is</w:t>
      </w:r>
      <w:r w:rsidRPr="00474AC7">
        <w:t xml:space="preserve"> to</w:t>
      </w:r>
      <w:r>
        <w:t xml:space="preserve"> </w:t>
      </w:r>
      <w:r w:rsidRPr="00474AC7">
        <w:t>constrain the nuclear gluon distributions through global nuclear PDF fits to see whether there is nuclear dependence in gluon distributions</w:t>
      </w:r>
      <w:r>
        <w:t>.</w:t>
      </w:r>
    </w:p>
    <w:p w:rsidR="001563DD" w:rsidRPr="00474AC7" w:rsidRDefault="001563DD" w:rsidP="001563DD">
      <w:pPr>
        <w:jc w:val="both"/>
      </w:pPr>
    </w:p>
    <w:p w:rsidR="001563DD" w:rsidRPr="00474AC7" w:rsidRDefault="001563DD" w:rsidP="001563DD">
      <w:pPr>
        <w:numPr>
          <w:ilvl w:val="0"/>
          <w:numId w:val="8"/>
        </w:numPr>
        <w:jc w:val="both"/>
      </w:pPr>
      <w:r w:rsidRPr="00474AC7">
        <w:t xml:space="preserve">Determine the </w:t>
      </w:r>
      <w:r>
        <w:t>n=4 and higher moments of F</w:t>
      </w:r>
      <w:r>
        <w:rPr>
          <w:vertAlign w:val="subscript"/>
        </w:rPr>
        <w:t>L</w:t>
      </w:r>
      <w:r w:rsidRPr="00474AC7">
        <w:t xml:space="preserve"> in order to test lattice QCD predictions.</w:t>
      </w:r>
    </w:p>
    <w:p w:rsidR="001563DD" w:rsidRPr="00474AC7" w:rsidRDefault="001563DD" w:rsidP="001563DD">
      <w:pPr>
        <w:jc w:val="both"/>
      </w:pPr>
    </w:p>
    <w:p w:rsidR="001563DD" w:rsidRPr="00C44DBA" w:rsidRDefault="001563DD" w:rsidP="001563DD">
      <w:pPr>
        <w:jc w:val="both"/>
        <w:rPr>
          <w:b/>
        </w:rPr>
      </w:pPr>
      <w:r w:rsidRPr="00C44DBA">
        <w:rPr>
          <w:b/>
        </w:rPr>
        <w:t>Measurement and Feasibility:</w:t>
      </w:r>
    </w:p>
    <w:p w:rsidR="001563DD" w:rsidRPr="00EC1B78" w:rsidRDefault="001563DD" w:rsidP="001563DD">
      <w:pPr>
        <w:jc w:val="both"/>
      </w:pPr>
      <w:r>
        <w:t>The proposed measurements are</w:t>
      </w:r>
      <w:r w:rsidRPr="00EC1B78">
        <w:t xml:space="preserve"> inclusive </w:t>
      </w:r>
      <w:r>
        <w:t xml:space="preserve">cross section </w:t>
      </w:r>
      <w:r w:rsidRPr="00EC1B78">
        <w:t xml:space="preserve">measurements using </w:t>
      </w:r>
      <w:r>
        <w:t xml:space="preserve">standard </w:t>
      </w:r>
      <w:r w:rsidRPr="00EC1B78">
        <w:t xml:space="preserve">SHMS and HMS </w:t>
      </w:r>
      <w:r>
        <w:t xml:space="preserve">spectrometers </w:t>
      </w:r>
      <w:r w:rsidRPr="00EC1B78">
        <w:t xml:space="preserve">and doing L/T separation from a number of nuclear targets. There are no technical issues associated with the </w:t>
      </w:r>
      <w:r>
        <w:t xml:space="preserve">proposed </w:t>
      </w:r>
      <w:r w:rsidRPr="00EC1B78">
        <w:t>measurement</w:t>
      </w:r>
      <w:r>
        <w:t>s</w:t>
      </w:r>
      <w:r w:rsidRPr="00EC1B78">
        <w:t xml:space="preserve">. </w:t>
      </w:r>
    </w:p>
    <w:p w:rsidR="001563DD" w:rsidRPr="00C44DBA" w:rsidRDefault="001563DD" w:rsidP="001563DD">
      <w:pPr>
        <w:jc w:val="both"/>
        <w:rPr>
          <w:b/>
        </w:rPr>
      </w:pPr>
    </w:p>
    <w:p w:rsidR="001563DD" w:rsidRPr="00C44DBA" w:rsidRDefault="001563DD" w:rsidP="001563DD">
      <w:pPr>
        <w:jc w:val="both"/>
        <w:rPr>
          <w:b/>
        </w:rPr>
      </w:pPr>
      <w:r w:rsidRPr="00C44DBA">
        <w:rPr>
          <w:b/>
        </w:rPr>
        <w:t>Issues:</w:t>
      </w:r>
    </w:p>
    <w:p w:rsidR="001563DD" w:rsidRDefault="001563DD" w:rsidP="001563DD">
      <w:pPr>
        <w:jc w:val="both"/>
      </w:pPr>
      <w:r w:rsidRPr="00E71191">
        <w:t>While the experiment is</w:t>
      </w:r>
      <w:r>
        <w:t xml:space="preserve"> straightforward, it has </w:t>
      </w:r>
      <w:r w:rsidRPr="00E71191">
        <w:t>high demand on the control of systematic uncertainties. While the group has extensive experience with running similar inclusive experiments at 6</w:t>
      </w:r>
      <w:r w:rsidR="00BD493E">
        <w:t> GeV</w:t>
      </w:r>
      <w:r w:rsidRPr="00E71191">
        <w:t xml:space="preserve"> using </w:t>
      </w:r>
      <w:r>
        <w:t xml:space="preserve">the </w:t>
      </w:r>
      <w:r w:rsidRPr="00E71191">
        <w:t>HMS spectrometer, and it is also clear that some of the systematic uncertainties will become better known only from the commission and calibration of the SHMS using HMS, we believe some of the numbers in the system</w:t>
      </w:r>
      <w:r>
        <w:t xml:space="preserve">atic uncertainty table are </w:t>
      </w:r>
      <w:r w:rsidRPr="00E71191">
        <w:t>optimistic</w:t>
      </w:r>
      <w:r>
        <w:t>, for example, the uncertainties associated with the acceptance, radiative corrections, charge symmetric background subtraction. M</w:t>
      </w:r>
      <w:r w:rsidRPr="00E71191">
        <w:t>ore detailed studies and justific</w:t>
      </w:r>
      <w:r>
        <w:t xml:space="preserve">ation will be necessary. </w:t>
      </w:r>
    </w:p>
    <w:p w:rsidR="001563DD" w:rsidRDefault="001563DD" w:rsidP="001563DD">
      <w:pPr>
        <w:jc w:val="both"/>
      </w:pPr>
    </w:p>
    <w:p w:rsidR="001563DD" w:rsidRPr="00E71191" w:rsidRDefault="001563DD" w:rsidP="001563DD">
      <w:pPr>
        <w:jc w:val="both"/>
      </w:pPr>
      <w:r>
        <w:t xml:space="preserve">The PAC is </w:t>
      </w:r>
      <w:r w:rsidRPr="00E71191">
        <w:t>also not convinced that the proposed experiment will be able to constrain the nuclear gluon distribution</w:t>
      </w:r>
      <w:r>
        <w:t>s</w:t>
      </w:r>
      <w:r w:rsidRPr="00E71191">
        <w:t xml:space="preserve"> as</w:t>
      </w:r>
      <w:r>
        <w:rPr>
          <w:b/>
        </w:rPr>
        <w:t xml:space="preserve"> </w:t>
      </w:r>
      <w:r w:rsidRPr="00E71191">
        <w:t xml:space="preserve">presented in the </w:t>
      </w:r>
      <w:r w:rsidR="0054593E">
        <w:t>proposal</w:t>
      </w:r>
      <w:r w:rsidRPr="00E71191">
        <w:t>.  As</w:t>
      </w:r>
      <w:r>
        <w:rPr>
          <w:b/>
        </w:rPr>
        <w:t xml:space="preserve"> </w:t>
      </w:r>
      <w:r w:rsidRPr="00E71191">
        <w:t>pointed out in the theory TAC report, the proposed Q</w:t>
      </w:r>
      <w:r>
        <w:rPr>
          <w:vertAlign w:val="superscript"/>
        </w:rPr>
        <w:t>2</w:t>
      </w:r>
      <w:r w:rsidRPr="00E71191">
        <w:t xml:space="preserve"> </w:t>
      </w:r>
      <w:r>
        <w:t>region is limited to 1 (GeV/c)</w:t>
      </w:r>
      <w:r>
        <w:rPr>
          <w:vertAlign w:val="superscript"/>
        </w:rPr>
        <w:t xml:space="preserve">2 </w:t>
      </w:r>
      <w:r>
        <w:t xml:space="preserve">for </w:t>
      </w:r>
      <w:r>
        <w:rPr>
          <w:i/>
        </w:rPr>
        <w:t xml:space="preserve">x </w:t>
      </w:r>
      <w:r>
        <w:t>values less than 0.1</w:t>
      </w:r>
      <w:r w:rsidRPr="00E71191">
        <w:t xml:space="preserve"> and the high</w:t>
      </w:r>
      <w:r>
        <w:t>est Q</w:t>
      </w:r>
      <w:r>
        <w:rPr>
          <w:vertAlign w:val="superscript"/>
        </w:rPr>
        <w:t>2</w:t>
      </w:r>
      <w:r w:rsidRPr="00E71191">
        <w:t xml:space="preserve"> value is around 3 (GeV/c)</w:t>
      </w:r>
      <w:r>
        <w:rPr>
          <w:vertAlign w:val="superscript"/>
        </w:rPr>
        <w:t>2</w:t>
      </w:r>
      <w:r w:rsidRPr="00E71191">
        <w:t xml:space="preserve"> corresponding</w:t>
      </w:r>
      <w:r>
        <w:t xml:space="preserve"> to an </w:t>
      </w:r>
      <w:r>
        <w:rPr>
          <w:i/>
        </w:rPr>
        <w:t>x</w:t>
      </w:r>
      <w:r w:rsidRPr="00E71191">
        <w:t xml:space="preserve"> value </w:t>
      </w:r>
      <w:r>
        <w:t xml:space="preserve">of </w:t>
      </w:r>
      <w:r w:rsidRPr="00E71191">
        <w:t xml:space="preserve">around 0.3, where </w:t>
      </w:r>
      <w:r>
        <w:t xml:space="preserve">the </w:t>
      </w:r>
      <w:r w:rsidRPr="00E71191">
        <w:t>g</w:t>
      </w:r>
      <w:r>
        <w:t xml:space="preserve">luon contribution is </w:t>
      </w:r>
      <w:r w:rsidRPr="00E71191">
        <w:t>small.</w:t>
      </w:r>
    </w:p>
    <w:p w:rsidR="001563DD" w:rsidRPr="00C44DBA" w:rsidRDefault="001563DD" w:rsidP="001563DD">
      <w:pPr>
        <w:jc w:val="both"/>
        <w:rPr>
          <w:b/>
        </w:rPr>
      </w:pPr>
    </w:p>
    <w:p w:rsidR="001563DD" w:rsidRDefault="001563DD" w:rsidP="001563DD">
      <w:pPr>
        <w:jc w:val="both"/>
      </w:pPr>
      <w:r w:rsidRPr="00C44DBA">
        <w:rPr>
          <w:b/>
        </w:rPr>
        <w:t>Recommendation:</w:t>
      </w:r>
      <w:r>
        <w:rPr>
          <w:b/>
        </w:rPr>
        <w:t xml:space="preserve"> </w:t>
      </w:r>
      <w:r w:rsidRPr="00F61A96">
        <w:rPr>
          <w:b/>
        </w:rPr>
        <w:t>Defer</w:t>
      </w:r>
      <w:r w:rsidRPr="00FB44E7">
        <w:t xml:space="preserve"> </w:t>
      </w:r>
    </w:p>
    <w:p w:rsidR="001563DD" w:rsidRPr="00F61A96" w:rsidRDefault="001563DD" w:rsidP="001563DD">
      <w:pPr>
        <w:jc w:val="both"/>
        <w:rPr>
          <w:b/>
        </w:rPr>
      </w:pPr>
      <w:r>
        <w:t xml:space="preserve">We encourage the proponents to carry out a more detailed study of systematic uncertainties and have better defined and more focused physics goals. </w:t>
      </w:r>
    </w:p>
    <w:p w:rsidR="001563DD" w:rsidRDefault="001563DD" w:rsidP="00FB1908">
      <w:pPr>
        <w:ind w:right="-334"/>
        <w:rPr>
          <w:sz w:val="22"/>
          <w:szCs w:val="22"/>
        </w:rPr>
      </w:pPr>
    </w:p>
    <w:p w:rsidR="001563DD" w:rsidRDefault="001563DD" w:rsidP="00FB1908">
      <w:pPr>
        <w:ind w:right="-334"/>
        <w:rPr>
          <w:sz w:val="22"/>
          <w:szCs w:val="22"/>
        </w:rPr>
      </w:pPr>
    </w:p>
    <w:p w:rsidR="00C00FF1" w:rsidRDefault="00C00FF1">
      <w:pPr>
        <w:rPr>
          <w:sz w:val="22"/>
          <w:szCs w:val="22"/>
        </w:rPr>
      </w:pPr>
      <w:r>
        <w:rPr>
          <w:sz w:val="22"/>
          <w:szCs w:val="22"/>
        </w:rPr>
        <w:br w:type="page"/>
      </w:r>
    </w:p>
    <w:p w:rsidR="001563DD" w:rsidRPr="001062C1" w:rsidRDefault="001563DD" w:rsidP="001563DD">
      <w:pPr>
        <w:jc w:val="center"/>
        <w:rPr>
          <w:b/>
          <w:sz w:val="28"/>
          <w:szCs w:val="28"/>
        </w:rPr>
      </w:pPr>
      <w:r w:rsidRPr="001062C1">
        <w:rPr>
          <w:b/>
          <w:bCs/>
          <w:sz w:val="22"/>
          <w:szCs w:val="22"/>
        </w:rPr>
        <w:t>APPENDIX E</w:t>
      </w:r>
    </w:p>
    <w:p w:rsidR="001563DD" w:rsidRDefault="001563DD" w:rsidP="001563DD">
      <w:pPr>
        <w:rPr>
          <w:b/>
          <w:sz w:val="28"/>
          <w:szCs w:val="28"/>
        </w:rPr>
      </w:pPr>
    </w:p>
    <w:p w:rsidR="001563DD" w:rsidRPr="00C44DBA" w:rsidRDefault="001563DD" w:rsidP="001563DD">
      <w:pPr>
        <w:rPr>
          <w:b/>
          <w:sz w:val="28"/>
          <w:szCs w:val="28"/>
        </w:rPr>
      </w:pPr>
      <w:r w:rsidRPr="00C44DBA">
        <w:rPr>
          <w:b/>
          <w:sz w:val="28"/>
          <w:szCs w:val="28"/>
        </w:rPr>
        <w:t xml:space="preserve">Individual </w:t>
      </w:r>
      <w:r w:rsidR="007028C0">
        <w:rPr>
          <w:b/>
          <w:sz w:val="28"/>
          <w:szCs w:val="28"/>
        </w:rPr>
        <w:t>Letter of Intent</w:t>
      </w:r>
      <w:r w:rsidRPr="00C44DBA">
        <w:rPr>
          <w:b/>
          <w:sz w:val="28"/>
          <w:szCs w:val="28"/>
        </w:rPr>
        <w:t xml:space="preserve"> Report</w:t>
      </w:r>
    </w:p>
    <w:p w:rsidR="001563DD" w:rsidRPr="00C44DBA" w:rsidRDefault="001563DD" w:rsidP="001563DD">
      <w:pPr>
        <w:rPr>
          <w:b/>
        </w:rPr>
      </w:pPr>
    </w:p>
    <w:p w:rsidR="001563DD" w:rsidRPr="00C44DBA" w:rsidRDefault="007028C0" w:rsidP="001563DD">
      <w:pPr>
        <w:rPr>
          <w:b/>
        </w:rPr>
      </w:pPr>
      <w:r>
        <w:rPr>
          <w:b/>
        </w:rPr>
        <w:t>Letter of Intent</w:t>
      </w:r>
      <w:r w:rsidR="001563DD" w:rsidRPr="00C44DBA">
        <w:rPr>
          <w:b/>
        </w:rPr>
        <w:t>:</w:t>
      </w:r>
      <w:r w:rsidR="001563DD">
        <w:rPr>
          <w:b/>
        </w:rPr>
        <w:t xml:space="preserve"> </w:t>
      </w:r>
      <w:r w:rsidR="001563DD">
        <w:t>LOI-10-001</w:t>
      </w:r>
    </w:p>
    <w:p w:rsidR="001563DD" w:rsidRPr="00C44DBA" w:rsidRDefault="001563DD" w:rsidP="001563DD">
      <w:pPr>
        <w:rPr>
          <w:b/>
        </w:rPr>
      </w:pPr>
    </w:p>
    <w:p w:rsidR="001563DD" w:rsidRPr="00C44DBA" w:rsidRDefault="001563DD" w:rsidP="001563DD">
      <w:pPr>
        <w:rPr>
          <w:b/>
        </w:rPr>
      </w:pPr>
      <w:r w:rsidRPr="00C44DBA">
        <w:rPr>
          <w:b/>
        </w:rPr>
        <w:t>Title:</w:t>
      </w:r>
      <w:r>
        <w:rPr>
          <w:b/>
        </w:rPr>
        <w:t xml:space="preserve"> </w:t>
      </w:r>
      <w:r>
        <w:t>Large Hadron Spectroscopy with low Q</w:t>
      </w:r>
      <w:r w:rsidRPr="00BE07EE">
        <w:rPr>
          <w:vertAlign w:val="superscript"/>
        </w:rPr>
        <w:t>2</w:t>
      </w:r>
      <w:r>
        <w:t xml:space="preserve"> electron scattering in CLAS12</w:t>
      </w:r>
    </w:p>
    <w:p w:rsidR="001563DD" w:rsidRPr="00C44DBA" w:rsidRDefault="001563DD" w:rsidP="001563DD">
      <w:pPr>
        <w:rPr>
          <w:b/>
        </w:rPr>
      </w:pPr>
    </w:p>
    <w:p w:rsidR="001563DD" w:rsidRPr="00FE63F7" w:rsidRDefault="001563DD" w:rsidP="001563DD">
      <w:pPr>
        <w:rPr>
          <w:b/>
          <w:lang w:val="it-IT"/>
        </w:rPr>
      </w:pPr>
      <w:r w:rsidRPr="00FE63F7">
        <w:rPr>
          <w:b/>
          <w:lang w:val="it-IT"/>
        </w:rPr>
        <w:t xml:space="preserve">Spokespersons: </w:t>
      </w:r>
      <w:r w:rsidRPr="00FE63F7">
        <w:rPr>
          <w:lang w:val="it-IT"/>
        </w:rPr>
        <w:t>M. Battaglieri, R. DeVita, S. Stepanyan</w:t>
      </w:r>
    </w:p>
    <w:p w:rsidR="001563DD" w:rsidRDefault="001563DD" w:rsidP="001563DD">
      <w:pPr>
        <w:jc w:val="both"/>
        <w:rPr>
          <w:b/>
        </w:rPr>
      </w:pPr>
    </w:p>
    <w:p w:rsidR="001563DD" w:rsidRDefault="001563DD" w:rsidP="001563DD">
      <w:pPr>
        <w:jc w:val="both"/>
        <w:rPr>
          <w:b/>
        </w:rPr>
      </w:pPr>
      <w:r w:rsidRPr="00C44DBA">
        <w:rPr>
          <w:b/>
        </w:rPr>
        <w:t>Motivation:</w:t>
      </w:r>
      <w:r>
        <w:rPr>
          <w:b/>
        </w:rPr>
        <w:t xml:space="preserve"> </w:t>
      </w:r>
    </w:p>
    <w:p w:rsidR="001563DD" w:rsidRPr="006D29AE" w:rsidRDefault="001563DD" w:rsidP="001563DD">
      <w:pPr>
        <w:jc w:val="both"/>
      </w:pPr>
      <w:r w:rsidRPr="006D29AE">
        <w:t>In</w:t>
      </w:r>
      <w:r>
        <w:rPr>
          <w:b/>
        </w:rPr>
        <w:t xml:space="preserve"> </w:t>
      </w:r>
      <w:r w:rsidRPr="006D29AE">
        <w:t>an attempt</w:t>
      </w:r>
      <w:r>
        <w:t xml:space="preserve"> to gain an understanding of QCD in the strong couple regime,</w:t>
      </w:r>
      <w:r w:rsidRPr="006D29AE">
        <w:t xml:space="preserve"> </w:t>
      </w:r>
      <w:r>
        <w:t>meson and baryon spectroscopy is proposed to be investigated  using high energy quasi-real linearly polarized photons by tagging scattered electrons at low energy and small angles (between 2</w:t>
      </w:r>
      <w:r w:rsidRPr="006D3216">
        <w:rPr>
          <w:vertAlign w:val="superscript"/>
        </w:rPr>
        <w:t>0</w:t>
      </w:r>
      <w:r>
        <w:t xml:space="preserve"> and 5</w:t>
      </w:r>
      <w:r w:rsidRPr="006D3216">
        <w:rPr>
          <w:vertAlign w:val="superscript"/>
        </w:rPr>
        <w:t>0</w:t>
      </w:r>
      <w:r>
        <w:t xml:space="preserve">) in combination with the operation of the CLAS12 detector. A study of the confinement mechanism of quarks and gluons in hadrons is proposed through the search for  hybrid and exotic hadrons. The physics motivation in this </w:t>
      </w:r>
      <w:r w:rsidR="007028C0">
        <w:t>Letter of Intent</w:t>
      </w:r>
      <w:r>
        <w:t xml:space="preserve"> is in many ways similar and complementary to that giving the “</w:t>
      </w:r>
      <w:r w:rsidRPr="00DF3E28">
        <w:rPr>
          <w:i/>
        </w:rPr>
        <w:t>raison d’</w:t>
      </w:r>
      <w:r>
        <w:rPr>
          <w:i/>
        </w:rPr>
        <w:t>ê</w:t>
      </w:r>
      <w:r w:rsidRPr="00DF3E28">
        <w:rPr>
          <w:i/>
        </w:rPr>
        <w:t>tre</w:t>
      </w:r>
      <w:r>
        <w:rPr>
          <w:i/>
        </w:rPr>
        <w:t>”</w:t>
      </w:r>
      <w:r>
        <w:t xml:space="preserve"> of the dedicated GlueX experiment in Hall D, its importance and impact has been established over recent years. The described capability is very attractive on one hand for its complementarity to the Hall D program and to its experimental impact on the possible discovery of hybrid mesons.</w:t>
      </w:r>
    </w:p>
    <w:p w:rsidR="001563DD" w:rsidRPr="00C44DBA" w:rsidRDefault="001563DD" w:rsidP="001563DD">
      <w:pPr>
        <w:jc w:val="both"/>
        <w:rPr>
          <w:b/>
        </w:rPr>
      </w:pPr>
    </w:p>
    <w:p w:rsidR="001563DD" w:rsidRDefault="001563DD" w:rsidP="001563DD">
      <w:pPr>
        <w:jc w:val="both"/>
        <w:rPr>
          <w:b/>
        </w:rPr>
      </w:pPr>
      <w:r w:rsidRPr="00C44DBA">
        <w:rPr>
          <w:b/>
        </w:rPr>
        <w:t>Measurement and Feasibility:</w:t>
      </w:r>
      <w:r>
        <w:rPr>
          <w:b/>
        </w:rPr>
        <w:t xml:space="preserve"> </w:t>
      </w:r>
    </w:p>
    <w:p w:rsidR="001563DD" w:rsidRPr="00137C39" w:rsidRDefault="001563DD" w:rsidP="001563DD">
      <w:pPr>
        <w:jc w:val="both"/>
      </w:pPr>
      <w:r>
        <w:t>The series of measurements described in this letter require the proposed forward electron tagger and take advantage of the large acceptance, multiparticle detection capability of CLAS12.</w:t>
      </w:r>
      <w:r>
        <w:rPr>
          <w:b/>
        </w:rPr>
        <w:t xml:space="preserve"> </w:t>
      </w:r>
      <w:r>
        <w:t>The forward tagger would provide key information on  the energy and linear polarization of the quasi-real photons responsible for the hadronic reactions under studies. A post-tagging technique (that is tagging only electrons corresponding to virtual photons involved in a hadronic interactions)  is proposed to allow for increased luminosity. A study of rates from electromagnetic backgrounds, in the forward tagger for energies of photons between 7 and 10.5</w:t>
      </w:r>
      <w:r w:rsidR="00BD493E">
        <w:t> GeV</w:t>
      </w:r>
      <w:r>
        <w:t xml:space="preserve">, shows that adding such device seems feasible. A safety margin on the rates is provided  with a possible  increase in the total energy threshold. Several options for the calorimeter are under investigation with a </w:t>
      </w:r>
      <w:r w:rsidRPr="0034556C">
        <w:rPr>
          <w:i/>
        </w:rPr>
        <w:t>PbWO</w:t>
      </w:r>
      <w:r>
        <w:rPr>
          <w:i/>
        </w:rPr>
        <w:t xml:space="preserve"> </w:t>
      </w:r>
      <w:r w:rsidRPr="0034556C">
        <w:t>calorimeter as the most promising one.</w:t>
      </w:r>
      <w:r>
        <w:t xml:space="preserve"> On the experimental side there does not seem to be any show stopper for a given luminosity. However to access  some of the physics, like charm production near threshold on hydrogen and light nuclei, mentioned in this letter, the “high luminosity” capabilities will need to be demonstrated once the device is built or optimized.</w:t>
      </w:r>
    </w:p>
    <w:p w:rsidR="001563DD" w:rsidRPr="00C44DBA" w:rsidRDefault="001563DD" w:rsidP="001563DD">
      <w:pPr>
        <w:jc w:val="both"/>
        <w:rPr>
          <w:b/>
        </w:rPr>
      </w:pPr>
    </w:p>
    <w:p w:rsidR="001563DD" w:rsidRDefault="001563DD" w:rsidP="001563DD">
      <w:pPr>
        <w:jc w:val="both"/>
        <w:rPr>
          <w:b/>
        </w:rPr>
      </w:pPr>
      <w:r w:rsidRPr="00C44DBA">
        <w:rPr>
          <w:b/>
        </w:rPr>
        <w:t>Issues:</w:t>
      </w:r>
    </w:p>
    <w:p w:rsidR="001563DD" w:rsidRPr="00C44DBA" w:rsidRDefault="001563DD" w:rsidP="001563DD">
      <w:pPr>
        <w:jc w:val="both"/>
        <w:rPr>
          <w:b/>
        </w:rPr>
      </w:pPr>
      <w:r>
        <w:t>One issue that needs to be addressed is a clear demonstration of the capability of CLAS12 in combination with the tagger to provide data that would permit the extraction of the sought over resonances in a background where no peak is seen, and not just when an obvious peak is observed. In this case,</w:t>
      </w:r>
      <w:r w:rsidRPr="006D29AE">
        <w:t xml:space="preserve"> </w:t>
      </w:r>
      <w:r>
        <w:t>effects of acceptance and hermeticity of the detector need to be addressed for the most promising channels. As mentioned in the TAC report the hole in the acceptance at 35</w:t>
      </w:r>
      <w:r w:rsidRPr="00423E0B">
        <w:rPr>
          <w:vertAlign w:val="superscript"/>
        </w:rPr>
        <w:t>0</w:t>
      </w:r>
      <w:r>
        <w:t xml:space="preserve"> shown in Fig. 26 of the LOI in the 3π channel is not reassuring and the issue needs to be addressed of its impact on the PWA analysis.  Such studies have been carried out in Hall D and could be replicated for this case.  There was also a concern expressed in terms of the man power needed to carry out the analysis. This issue also needs to be discussed when a full </w:t>
      </w:r>
      <w:r w:rsidR="0054593E">
        <w:t>proposal</w:t>
      </w:r>
      <w:r>
        <w:t xml:space="preserve"> is submitted. It was not clear that even with the proposed tagger facility the luminosity for a quasi-real photoproduction of charm near threshold is possible with reasonable statistics. Perhaps the proponents could show that in a full </w:t>
      </w:r>
      <w:r w:rsidR="0054593E">
        <w:t>proposal</w:t>
      </w:r>
      <w:r>
        <w:t xml:space="preserve">. </w:t>
      </w:r>
    </w:p>
    <w:p w:rsidR="001563DD" w:rsidRDefault="001563DD" w:rsidP="001563DD">
      <w:pPr>
        <w:jc w:val="both"/>
        <w:rPr>
          <w:b/>
        </w:rPr>
      </w:pPr>
    </w:p>
    <w:p w:rsidR="001563DD" w:rsidRPr="00C44DBA" w:rsidRDefault="001563DD" w:rsidP="001563DD">
      <w:pPr>
        <w:jc w:val="both"/>
        <w:rPr>
          <w:b/>
        </w:rPr>
      </w:pPr>
    </w:p>
    <w:p w:rsidR="001563DD" w:rsidRDefault="001563DD" w:rsidP="001563DD">
      <w:pPr>
        <w:jc w:val="both"/>
        <w:rPr>
          <w:b/>
        </w:rPr>
      </w:pPr>
      <w:r w:rsidRPr="00C44DBA">
        <w:rPr>
          <w:b/>
        </w:rPr>
        <w:t>Recommendation:</w:t>
      </w:r>
    </w:p>
    <w:p w:rsidR="001563DD" w:rsidRPr="002F7E58" w:rsidRDefault="001563DD" w:rsidP="001563DD">
      <w:pPr>
        <w:jc w:val="both"/>
      </w:pPr>
      <w:r w:rsidRPr="002F7E58">
        <w:t xml:space="preserve">The </w:t>
      </w:r>
      <w:r w:rsidR="00773E4A" w:rsidRPr="002F7E58">
        <w:t xml:space="preserve">proponents </w:t>
      </w:r>
      <w:r w:rsidR="00773E4A">
        <w:t>are</w:t>
      </w:r>
      <w:r>
        <w:t xml:space="preserve"> encouraged to develop a full </w:t>
      </w:r>
      <w:r w:rsidR="0054593E">
        <w:t>proposal</w:t>
      </w:r>
      <w:r>
        <w:t xml:space="preserve"> with the key reactions that form the heart of the motivation are presented and where issues of acceptance and PWA analysis are fully addressed.</w:t>
      </w:r>
    </w:p>
    <w:p w:rsidR="001563DD" w:rsidRDefault="001563DD" w:rsidP="00FB1908">
      <w:pPr>
        <w:ind w:right="-334"/>
        <w:rPr>
          <w:sz w:val="22"/>
          <w:szCs w:val="22"/>
        </w:rPr>
      </w:pPr>
    </w:p>
    <w:p w:rsidR="00C00FF1" w:rsidRDefault="00C00FF1">
      <w:pPr>
        <w:rPr>
          <w:sz w:val="22"/>
          <w:szCs w:val="22"/>
        </w:rPr>
      </w:pPr>
      <w:r>
        <w:rPr>
          <w:sz w:val="22"/>
          <w:szCs w:val="22"/>
        </w:rPr>
        <w:br w:type="page"/>
      </w:r>
    </w:p>
    <w:p w:rsidR="001563DD" w:rsidRPr="00C44DBA" w:rsidRDefault="001563DD" w:rsidP="001563DD">
      <w:pPr>
        <w:rPr>
          <w:b/>
          <w:sz w:val="28"/>
          <w:szCs w:val="28"/>
        </w:rPr>
      </w:pPr>
      <w:r w:rsidRPr="00C44DBA">
        <w:rPr>
          <w:b/>
          <w:sz w:val="28"/>
          <w:szCs w:val="28"/>
        </w:rPr>
        <w:t xml:space="preserve">Individual </w:t>
      </w:r>
      <w:r w:rsidR="00650A91">
        <w:rPr>
          <w:b/>
          <w:sz w:val="28"/>
          <w:szCs w:val="28"/>
        </w:rPr>
        <w:t>Letter of Intent</w:t>
      </w:r>
      <w:r w:rsidRPr="00C44DBA">
        <w:rPr>
          <w:b/>
          <w:sz w:val="28"/>
          <w:szCs w:val="28"/>
        </w:rPr>
        <w:t xml:space="preserve"> Report</w:t>
      </w:r>
    </w:p>
    <w:p w:rsidR="001563DD" w:rsidRPr="00C44DBA" w:rsidRDefault="001563DD" w:rsidP="001563DD">
      <w:pPr>
        <w:rPr>
          <w:b/>
        </w:rPr>
      </w:pPr>
    </w:p>
    <w:p w:rsidR="001563DD" w:rsidRPr="00C44DBA" w:rsidRDefault="00650A91" w:rsidP="001563DD">
      <w:pPr>
        <w:rPr>
          <w:b/>
        </w:rPr>
      </w:pPr>
      <w:r>
        <w:rPr>
          <w:b/>
        </w:rPr>
        <w:t>Letter of Intent</w:t>
      </w:r>
      <w:r w:rsidR="001563DD" w:rsidRPr="00C44DBA">
        <w:rPr>
          <w:b/>
        </w:rPr>
        <w:t>:</w:t>
      </w:r>
      <w:r w:rsidR="001563DD">
        <w:rPr>
          <w:b/>
        </w:rPr>
        <w:t xml:space="preserve"> </w:t>
      </w:r>
      <w:r w:rsidR="001563DD">
        <w:t>LOI-10-002</w:t>
      </w:r>
    </w:p>
    <w:p w:rsidR="001563DD" w:rsidRPr="00C44DBA" w:rsidRDefault="001563DD" w:rsidP="001563DD">
      <w:pPr>
        <w:rPr>
          <w:b/>
        </w:rPr>
      </w:pPr>
    </w:p>
    <w:p w:rsidR="001563DD" w:rsidRPr="00C44DBA" w:rsidRDefault="001563DD" w:rsidP="001563DD">
      <w:pPr>
        <w:rPr>
          <w:b/>
        </w:rPr>
      </w:pPr>
      <w:r w:rsidRPr="00C44DBA">
        <w:rPr>
          <w:b/>
        </w:rPr>
        <w:t>Title:</w:t>
      </w:r>
      <w:r>
        <w:rPr>
          <w:b/>
        </w:rPr>
        <w:t xml:space="preserve"> </w:t>
      </w:r>
      <w:r>
        <w:t>Deep Virtual Phi Production with the Hall A HRS-SBS Pair as a Probe of Gluon Densities of the Proton</w:t>
      </w:r>
    </w:p>
    <w:p w:rsidR="001563DD" w:rsidRPr="00C44DBA" w:rsidRDefault="001563DD" w:rsidP="001563DD">
      <w:pPr>
        <w:rPr>
          <w:b/>
        </w:rPr>
      </w:pPr>
    </w:p>
    <w:p w:rsidR="001563DD" w:rsidRPr="00C44DBA" w:rsidRDefault="001563DD" w:rsidP="001563DD">
      <w:pPr>
        <w:rPr>
          <w:b/>
        </w:rPr>
      </w:pPr>
      <w:r w:rsidRPr="00C44DBA">
        <w:rPr>
          <w:b/>
        </w:rPr>
        <w:t>Spokespersons:</w:t>
      </w:r>
      <w:r>
        <w:rPr>
          <w:b/>
        </w:rPr>
        <w:t xml:space="preserve"> </w:t>
      </w:r>
      <w:r>
        <w:t>C. Hyde, C. Munoz Camacho, E. Fuchey</w:t>
      </w:r>
    </w:p>
    <w:p w:rsidR="001563DD" w:rsidRPr="00C44DBA" w:rsidRDefault="001563DD" w:rsidP="001563DD">
      <w:pPr>
        <w:rPr>
          <w:b/>
        </w:rPr>
      </w:pPr>
    </w:p>
    <w:p w:rsidR="001563DD" w:rsidRDefault="001563DD" w:rsidP="001563DD">
      <w:pPr>
        <w:jc w:val="both"/>
        <w:rPr>
          <w:b/>
        </w:rPr>
      </w:pPr>
      <w:r w:rsidRPr="00C44DBA">
        <w:rPr>
          <w:b/>
        </w:rPr>
        <w:t>Motivation:</w:t>
      </w:r>
      <w:r>
        <w:rPr>
          <w:b/>
        </w:rPr>
        <w:t xml:space="preserve"> </w:t>
      </w:r>
    </w:p>
    <w:p w:rsidR="001563DD" w:rsidRDefault="001563DD" w:rsidP="00773E4A">
      <w:pPr>
        <w:jc w:val="both"/>
      </w:pPr>
      <w:r>
        <w:t>This</w:t>
      </w:r>
      <w:r w:rsidRPr="00A732B5">
        <w:t xml:space="preserve"> </w:t>
      </w:r>
      <w:r w:rsidR="00650A91">
        <w:t>Letter of Intent</w:t>
      </w:r>
      <w:r w:rsidRPr="00A732B5">
        <w:t xml:space="preserve"> </w:t>
      </w:r>
      <w:r>
        <w:t xml:space="preserve">explores the possibility of studying large </w:t>
      </w:r>
      <w:r w:rsidRPr="00AF7ADC">
        <w:rPr>
          <w:i/>
        </w:rPr>
        <w:t xml:space="preserve">x </w:t>
      </w:r>
      <w:r>
        <w:t xml:space="preserve">gluon distributions in the nucleus via </w:t>
      </w:r>
      <w:r w:rsidRPr="00AF7ADC">
        <w:rPr>
          <w:rFonts w:ascii="Symbol" w:hAnsi="Symbol"/>
          <w:i/>
        </w:rPr>
        <w:t></w:t>
      </w:r>
      <w:r>
        <w:rPr>
          <w:rFonts w:ascii="Symbol" w:hAnsi="Symbol"/>
        </w:rPr>
        <w:t></w:t>
      </w:r>
      <w:r>
        <w:t xml:space="preserve">meson production at high momentum transfer, where the proponents argue that factorization occurs and the two gluon production mechanism can be isolated.  Consequently, the intention is to study  deeply virtual production of the </w:t>
      </w:r>
      <w:r w:rsidRPr="00AF7ADC">
        <w:rPr>
          <w:i/>
        </w:rPr>
        <w:sym w:font="Symbol" w:char="F066"/>
      </w:r>
      <w:r>
        <w:t xml:space="preserve"> vector meson using the HRS-SBS pair with the 11</w:t>
      </w:r>
      <w:r w:rsidR="00BD493E">
        <w:t> GeV</w:t>
      </w:r>
      <w:r>
        <w:t xml:space="preserve"> electron beam as a probe of Gluon Generalized Parton Distributions (GPDs) of the Proton at large </w:t>
      </w:r>
      <w:r w:rsidRPr="00AF7ADC">
        <w:rPr>
          <w:i/>
        </w:rPr>
        <w:t>x</w:t>
      </w:r>
      <w:r w:rsidRPr="00AF7ADC">
        <w:rPr>
          <w:i/>
          <w:vertAlign w:val="subscript"/>
        </w:rPr>
        <w:t>B</w:t>
      </w:r>
      <w:r>
        <w:t>.</w:t>
      </w:r>
      <w:r w:rsidR="00C00FF1">
        <w:t xml:space="preserve"> </w:t>
      </w:r>
      <w:r w:rsidR="00E30F52" w:rsidRPr="00E30F52">
        <w:rPr>
          <w:lang w:val="da-DK"/>
        </w:rPr>
        <w:t>((</w:t>
      </w:r>
      <w:r w:rsidR="00E30F52" w:rsidRPr="00E30F52">
        <w:rPr>
          <w:i/>
          <w:lang w:val="da-DK"/>
        </w:rPr>
        <w:t>Q</w:t>
      </w:r>
      <w:r w:rsidR="00E30F52" w:rsidRPr="00E30F52">
        <w:rPr>
          <w:i/>
          <w:vertAlign w:val="superscript"/>
          <w:lang w:val="da-DK"/>
        </w:rPr>
        <w:t>2</w:t>
      </w:r>
      <w:r w:rsidR="00E30F52" w:rsidRPr="00E30F52">
        <w:rPr>
          <w:i/>
          <w:lang w:val="da-DK"/>
        </w:rPr>
        <w:t>,x</w:t>
      </w:r>
      <w:r w:rsidR="00E30F52" w:rsidRPr="00E30F52">
        <w:rPr>
          <w:i/>
          <w:vertAlign w:val="subscript"/>
          <w:lang w:val="da-DK"/>
        </w:rPr>
        <w:t>B</w:t>
      </w:r>
      <w:r w:rsidR="00E30F52" w:rsidRPr="00E30F52">
        <w:rPr>
          <w:lang w:val="da-DK"/>
        </w:rPr>
        <w:t>) = (4.6</w:t>
      </w:r>
      <w:r w:rsidR="00BD493E">
        <w:rPr>
          <w:lang w:val="da-DK"/>
        </w:rPr>
        <w:t> GeV</w:t>
      </w:r>
      <w:r w:rsidR="00E30F52" w:rsidRPr="00E30F52">
        <w:rPr>
          <w:vertAlign w:val="superscript"/>
          <w:lang w:val="da-DK"/>
        </w:rPr>
        <w:t>2</w:t>
      </w:r>
      <w:r w:rsidR="00E30F52" w:rsidRPr="00E30F52">
        <w:rPr>
          <w:lang w:val="da-DK"/>
        </w:rPr>
        <w:t>,0.36),  (7.0</w:t>
      </w:r>
      <w:r w:rsidR="00BD493E">
        <w:rPr>
          <w:lang w:val="da-DK"/>
        </w:rPr>
        <w:t> GeV</w:t>
      </w:r>
      <w:r w:rsidR="00E30F52" w:rsidRPr="00E30F52">
        <w:rPr>
          <w:vertAlign w:val="superscript"/>
          <w:lang w:val="da-DK"/>
        </w:rPr>
        <w:t>2</w:t>
      </w:r>
      <w:r w:rsidR="00E30F52" w:rsidRPr="00E30F52">
        <w:rPr>
          <w:lang w:val="da-DK"/>
        </w:rPr>
        <w:t>,0.5), (10.0</w:t>
      </w:r>
      <w:r w:rsidR="00BD493E">
        <w:rPr>
          <w:lang w:val="da-DK"/>
        </w:rPr>
        <w:t> GeV</w:t>
      </w:r>
      <w:r w:rsidR="00E30F52" w:rsidRPr="00E30F52">
        <w:rPr>
          <w:vertAlign w:val="superscript"/>
          <w:lang w:val="da-DK"/>
        </w:rPr>
        <w:t>2</w:t>
      </w:r>
      <w:r w:rsidR="00E30F52" w:rsidRPr="00E30F52">
        <w:rPr>
          <w:lang w:val="da-DK"/>
        </w:rPr>
        <w:t xml:space="preserve">,0.7)).  </w:t>
      </w:r>
    </w:p>
    <w:p w:rsidR="00773E4A" w:rsidRPr="00773E4A" w:rsidRDefault="00773E4A" w:rsidP="00773E4A">
      <w:pPr>
        <w:jc w:val="both"/>
        <w:rPr>
          <w:lang w:val="da-DK"/>
        </w:rPr>
      </w:pPr>
    </w:p>
    <w:p w:rsidR="001563DD" w:rsidRDefault="001563DD" w:rsidP="001563DD">
      <w:pPr>
        <w:jc w:val="both"/>
        <w:rPr>
          <w:b/>
        </w:rPr>
      </w:pPr>
      <w:r w:rsidRPr="00C44DBA">
        <w:rPr>
          <w:b/>
        </w:rPr>
        <w:t>Measurement and Feasibility:</w:t>
      </w:r>
      <w:r>
        <w:rPr>
          <w:b/>
        </w:rPr>
        <w:t xml:space="preserve"> </w:t>
      </w:r>
    </w:p>
    <w:p w:rsidR="001563DD" w:rsidRDefault="001563DD" w:rsidP="00773E4A">
      <w:pPr>
        <w:jc w:val="both"/>
        <w:rPr>
          <w:b/>
        </w:rPr>
      </w:pPr>
      <w:r>
        <w:t>It is proposed to use the 11</w:t>
      </w:r>
      <w:r w:rsidR="00BD493E">
        <w:t> GeV</w:t>
      </w:r>
      <w:r>
        <w:t xml:space="preserve"> electron beam, the HRS spectrometer of Hall A to detect the electron and the Super Big Bite Spectrometer equipped with the HERMES RICH detector to collect the two charged kaons of </w:t>
      </w:r>
      <w:r w:rsidRPr="00AF7ADC">
        <w:rPr>
          <w:i/>
        </w:rPr>
        <w:sym w:font="Symbol" w:char="F066"/>
      </w:r>
      <w:r w:rsidRPr="00AF7ADC">
        <w:rPr>
          <w:i/>
        </w:rPr>
        <w:t xml:space="preserve"> </w:t>
      </w:r>
      <w:r>
        <w:t xml:space="preserve">decay.  Angular analysis of the </w:t>
      </w:r>
      <w:r w:rsidRPr="00AF7ADC">
        <w:rPr>
          <w:i/>
        </w:rPr>
        <w:sym w:font="Symbol" w:char="F066"/>
      </w:r>
      <w:r>
        <w:t xml:space="preserve"> decay allows the separation between transverse and longitudinal contributions if the s-channel helicity conservation works.</w:t>
      </w:r>
    </w:p>
    <w:p w:rsidR="001563DD" w:rsidRDefault="001563DD" w:rsidP="001563DD">
      <w:pPr>
        <w:rPr>
          <w:b/>
        </w:rPr>
      </w:pPr>
    </w:p>
    <w:p w:rsidR="001563DD" w:rsidRDefault="001563DD" w:rsidP="001563DD">
      <w:pPr>
        <w:jc w:val="both"/>
        <w:rPr>
          <w:b/>
        </w:rPr>
      </w:pPr>
      <w:r w:rsidRPr="00C44DBA">
        <w:rPr>
          <w:b/>
        </w:rPr>
        <w:t>Issues:</w:t>
      </w:r>
      <w:r>
        <w:rPr>
          <w:b/>
        </w:rPr>
        <w:t xml:space="preserve"> </w:t>
      </w:r>
    </w:p>
    <w:p w:rsidR="001563DD" w:rsidRPr="00E84C01" w:rsidRDefault="001563DD" w:rsidP="001563DD">
      <w:pPr>
        <w:jc w:val="both"/>
        <w:rPr>
          <w:b/>
        </w:rPr>
      </w:pPr>
      <w:r>
        <w:t>T</w:t>
      </w:r>
      <w:r w:rsidRPr="00843829">
        <w:t>his</w:t>
      </w:r>
      <w:r>
        <w:t xml:space="preserve"> proposed experiment seems very attractive not only in order to investigate the gluon GPDs but also the strange quark GPDs  at very large </w:t>
      </w:r>
      <w:r w:rsidRPr="00AF7ADC">
        <w:rPr>
          <w:i/>
        </w:rPr>
        <w:t>x</w:t>
      </w:r>
      <w:r w:rsidRPr="00AF7ADC">
        <w:rPr>
          <w:i/>
          <w:vertAlign w:val="subscript"/>
        </w:rPr>
        <w:t>B</w:t>
      </w:r>
      <w:r>
        <w:rPr>
          <w:vertAlign w:val="subscript"/>
        </w:rPr>
        <w:t>.</w:t>
      </w:r>
      <w:r>
        <w:rPr>
          <w:b/>
        </w:rPr>
        <w:t xml:space="preserve"> </w:t>
      </w:r>
      <w:r>
        <w:t>Nevertheless o</w:t>
      </w:r>
      <w:r w:rsidRPr="00245541">
        <w:t xml:space="preserve">ne main </w:t>
      </w:r>
      <w:r>
        <w:t xml:space="preserve">concern is the dominance of the specific factorized contribution that is the product of Generalized Parton Distributions multiplied by an integral over the </w:t>
      </w:r>
      <w:r w:rsidRPr="00AF7ADC">
        <w:rPr>
          <w:i/>
        </w:rPr>
        <w:sym w:font="Symbol" w:char="F066"/>
      </w:r>
      <w:r>
        <w:t xml:space="preserve"> wave function. How reliable do we theoretically know the magnitude of the various contributions?. Furthermore, if there is some indication from earlier result of CLAS, this dominance in the domain of very high x</w:t>
      </w:r>
      <w:r w:rsidRPr="00BE265D">
        <w:rPr>
          <w:vertAlign w:val="subscript"/>
        </w:rPr>
        <w:t>B</w:t>
      </w:r>
      <w:r>
        <w:t xml:space="preserve"> should be more clarified.</w:t>
      </w:r>
    </w:p>
    <w:p w:rsidR="001563DD" w:rsidRDefault="001563DD" w:rsidP="001563DD"/>
    <w:p w:rsidR="001563DD" w:rsidRPr="00843829" w:rsidRDefault="001563DD" w:rsidP="001563DD">
      <w:pPr>
        <w:jc w:val="both"/>
      </w:pPr>
      <w:r>
        <w:t>Other issues concern the technical feasibilities:</w:t>
      </w:r>
    </w:p>
    <w:p w:rsidR="001563DD" w:rsidRPr="002124CD" w:rsidRDefault="001563DD" w:rsidP="00C00FF1">
      <w:pPr>
        <w:pStyle w:val="ListParagraph"/>
        <w:numPr>
          <w:ilvl w:val="0"/>
          <w:numId w:val="19"/>
        </w:numPr>
        <w:jc w:val="both"/>
        <w:rPr>
          <w:rFonts w:ascii="Times New Roman" w:hAnsi="Times New Roman"/>
        </w:rPr>
      </w:pPr>
      <w:r w:rsidRPr="002124CD">
        <w:rPr>
          <w:rFonts w:ascii="Times New Roman" w:hAnsi="Times New Roman"/>
        </w:rPr>
        <w:t xml:space="preserve">In what way can the HERMES RICH detector be adapted to SBB, how can it handle the very high rates at this huge luminosity? How can we get a good efficiency and purity at high momentum? (when the </w:t>
      </w:r>
      <w:r w:rsidRPr="002124CD">
        <w:rPr>
          <w:rFonts w:ascii="Symbol" w:hAnsi="Symbol"/>
          <w:i/>
        </w:rPr>
        <w:sym w:font="Symbol" w:char="F070"/>
      </w:r>
      <w:r w:rsidRPr="002124CD">
        <w:rPr>
          <w:rFonts w:ascii="Symbol" w:hAnsi="Symbol"/>
          <w:i/>
        </w:rPr>
        <w:t></w:t>
      </w:r>
      <w:r w:rsidRPr="002124CD">
        <w:rPr>
          <w:rFonts w:ascii="Symbol" w:hAnsi="Symbol"/>
          <w:i/>
        </w:rPr>
        <w:sym w:font="Symbol" w:char="F066"/>
      </w:r>
      <w:r w:rsidRPr="002124CD">
        <w:rPr>
          <w:rFonts w:ascii="Times New Roman" w:hAnsi="Times New Roman"/>
          <w:i/>
        </w:rPr>
        <w:t xml:space="preserve"> </w:t>
      </w:r>
      <w:r w:rsidRPr="002124CD">
        <w:rPr>
          <w:rFonts w:ascii="Times New Roman" w:hAnsi="Times New Roman"/>
        </w:rPr>
        <w:t xml:space="preserve">separation is obtained by vetoing on the presence of the gas Cerenkov disk for the pions?) </w:t>
      </w:r>
    </w:p>
    <w:p w:rsidR="001563DD" w:rsidRPr="002124CD" w:rsidRDefault="001563DD" w:rsidP="00C00FF1">
      <w:pPr>
        <w:pStyle w:val="ListParagraph"/>
        <w:numPr>
          <w:ilvl w:val="0"/>
          <w:numId w:val="19"/>
        </w:numPr>
        <w:jc w:val="both"/>
        <w:rPr>
          <w:rFonts w:ascii="Times New Roman" w:hAnsi="Times New Roman"/>
        </w:rPr>
      </w:pPr>
      <w:r w:rsidRPr="002124CD">
        <w:rPr>
          <w:rFonts w:ascii="Times New Roman" w:hAnsi="Times New Roman"/>
        </w:rPr>
        <w:t>are the consequences of the modification of SBB (for the access at very small angle) under control?</w:t>
      </w:r>
    </w:p>
    <w:p w:rsidR="001563DD" w:rsidRPr="002124CD" w:rsidRDefault="001563DD" w:rsidP="00C00FF1">
      <w:pPr>
        <w:pStyle w:val="ListParagraph"/>
        <w:numPr>
          <w:ilvl w:val="0"/>
          <w:numId w:val="19"/>
        </w:numPr>
        <w:jc w:val="both"/>
        <w:rPr>
          <w:rFonts w:ascii="Times New Roman" w:hAnsi="Times New Roman"/>
        </w:rPr>
      </w:pPr>
      <w:r w:rsidRPr="002124CD">
        <w:rPr>
          <w:rFonts w:ascii="Times New Roman" w:hAnsi="Times New Roman"/>
        </w:rPr>
        <w:t>how large is the background?</w:t>
      </w:r>
    </w:p>
    <w:p w:rsidR="001563DD" w:rsidRPr="002124CD" w:rsidRDefault="001563DD" w:rsidP="00C00FF1">
      <w:pPr>
        <w:pStyle w:val="ListParagraph"/>
        <w:numPr>
          <w:ilvl w:val="0"/>
          <w:numId w:val="19"/>
        </w:numPr>
        <w:jc w:val="both"/>
        <w:rPr>
          <w:rFonts w:ascii="Times New Roman" w:hAnsi="Times New Roman"/>
        </w:rPr>
      </w:pPr>
      <w:r w:rsidRPr="002124CD">
        <w:rPr>
          <w:rFonts w:ascii="Times New Roman" w:hAnsi="Times New Roman"/>
        </w:rPr>
        <w:t xml:space="preserve">how can we precisely determine the efficiency and relative acceptances over the 4 main variables of the problem: </w:t>
      </w:r>
      <w:r w:rsidRPr="002124CD">
        <w:rPr>
          <w:rFonts w:ascii="Times New Roman" w:hAnsi="Times New Roman"/>
          <w:i/>
        </w:rPr>
        <w:t xml:space="preserve">t, </w:t>
      </w:r>
      <w:r w:rsidRPr="002124CD">
        <w:rPr>
          <w:rFonts w:ascii="Symbol" w:hAnsi="Symbol"/>
          <w:i/>
        </w:rPr>
        <w:sym w:font="Symbol" w:char="F066"/>
      </w:r>
      <w:r w:rsidRPr="002124CD">
        <w:rPr>
          <w:rFonts w:ascii="Times New Roman" w:hAnsi="Times New Roman"/>
          <w:i/>
        </w:rPr>
        <w:t xml:space="preserve">, </w:t>
      </w:r>
      <w:r w:rsidRPr="002124CD">
        <w:rPr>
          <w:rFonts w:ascii="Symbol" w:hAnsi="Symbol"/>
          <w:i/>
        </w:rPr>
        <w:sym w:font="Symbol" w:char="F071"/>
      </w:r>
      <w:r w:rsidRPr="002124CD">
        <w:rPr>
          <w:rFonts w:ascii="Times New Roman" w:hAnsi="Times New Roman"/>
          <w:i/>
          <w:vertAlign w:val="subscript"/>
        </w:rPr>
        <w:t>K</w:t>
      </w:r>
      <w:r w:rsidRPr="002124CD">
        <w:rPr>
          <w:rFonts w:ascii="Times New Roman" w:hAnsi="Times New Roman"/>
          <w:i/>
        </w:rPr>
        <w:t xml:space="preserve">, </w:t>
      </w:r>
      <w:r w:rsidRPr="002124CD">
        <w:rPr>
          <w:rFonts w:ascii="Symbol" w:hAnsi="Symbol"/>
          <w:i/>
        </w:rPr>
        <w:sym w:font="Symbol" w:char="F066"/>
      </w:r>
      <w:r w:rsidRPr="002124CD">
        <w:rPr>
          <w:rFonts w:ascii="Times New Roman" w:hAnsi="Times New Roman"/>
          <w:i/>
          <w:vertAlign w:val="subscript"/>
        </w:rPr>
        <w:t>K</w:t>
      </w:r>
      <w:r w:rsidRPr="002124CD">
        <w:rPr>
          <w:rFonts w:ascii="Times New Roman" w:hAnsi="Times New Roman"/>
          <w:vertAlign w:val="subscript"/>
        </w:rPr>
        <w:t xml:space="preserve"> </w:t>
      </w:r>
      <w:r w:rsidRPr="002124CD">
        <w:rPr>
          <w:rFonts w:ascii="Times New Roman" w:hAnsi="Times New Roman"/>
        </w:rPr>
        <w:t xml:space="preserve">in order to get the required angular distributions to perform a longitudinal and transverse separation and determine the </w:t>
      </w:r>
      <w:r w:rsidRPr="002124CD">
        <w:rPr>
          <w:rFonts w:ascii="Times New Roman" w:hAnsi="Times New Roman"/>
          <w:i/>
        </w:rPr>
        <w:t xml:space="preserve">t </w:t>
      </w:r>
      <w:r w:rsidRPr="002124CD">
        <w:rPr>
          <w:rFonts w:ascii="Times New Roman" w:hAnsi="Times New Roman"/>
        </w:rPr>
        <w:t>evolution?</w:t>
      </w:r>
    </w:p>
    <w:p w:rsidR="001563DD" w:rsidRDefault="001563DD" w:rsidP="001563DD">
      <w:pPr>
        <w:jc w:val="both"/>
      </w:pPr>
    </w:p>
    <w:p w:rsidR="001563DD" w:rsidRDefault="001563DD" w:rsidP="002124CD">
      <w:pPr>
        <w:jc w:val="both"/>
        <w:rPr>
          <w:sz w:val="22"/>
          <w:szCs w:val="22"/>
        </w:rPr>
      </w:pPr>
      <w:r w:rsidRPr="00C44DBA">
        <w:rPr>
          <w:b/>
        </w:rPr>
        <w:t>Recommendation:</w:t>
      </w:r>
      <w:r>
        <w:rPr>
          <w:b/>
        </w:rPr>
        <w:t xml:space="preserve"> </w:t>
      </w:r>
      <w:r w:rsidRPr="00843829">
        <w:t xml:space="preserve">the </w:t>
      </w:r>
      <w:r>
        <w:t xml:space="preserve">PAC </w:t>
      </w:r>
      <w:r>
        <w:rPr>
          <w:sz w:val="23"/>
          <w:szCs w:val="23"/>
        </w:rPr>
        <w:t xml:space="preserve">recommends that this </w:t>
      </w:r>
      <w:r w:rsidR="00650A91">
        <w:rPr>
          <w:sz w:val="23"/>
          <w:szCs w:val="23"/>
        </w:rPr>
        <w:t>Letter of Intent</w:t>
      </w:r>
      <w:r>
        <w:rPr>
          <w:sz w:val="23"/>
          <w:szCs w:val="23"/>
        </w:rPr>
        <w:t xml:space="preserve"> be developed into a </w:t>
      </w:r>
      <w:r w:rsidR="0054593E">
        <w:rPr>
          <w:sz w:val="23"/>
          <w:szCs w:val="23"/>
        </w:rPr>
        <w:t>proposal</w:t>
      </w:r>
      <w:r>
        <w:rPr>
          <w:sz w:val="23"/>
          <w:szCs w:val="23"/>
        </w:rPr>
        <w:t xml:space="preserve"> to be presented to a future PAC.</w:t>
      </w:r>
    </w:p>
    <w:p w:rsidR="00C00FF1" w:rsidRDefault="00C00FF1">
      <w:pPr>
        <w:rPr>
          <w:b/>
          <w:sz w:val="28"/>
          <w:szCs w:val="28"/>
        </w:rPr>
      </w:pPr>
      <w:r>
        <w:rPr>
          <w:b/>
          <w:sz w:val="28"/>
          <w:szCs w:val="28"/>
        </w:rPr>
        <w:br w:type="page"/>
      </w:r>
    </w:p>
    <w:p w:rsidR="001563DD" w:rsidRPr="00C44DBA" w:rsidRDefault="001563DD" w:rsidP="001563DD">
      <w:pPr>
        <w:outlineLvl w:val="0"/>
        <w:rPr>
          <w:b/>
          <w:sz w:val="28"/>
          <w:szCs w:val="28"/>
        </w:rPr>
      </w:pPr>
      <w:r w:rsidRPr="00C44DBA">
        <w:rPr>
          <w:b/>
          <w:sz w:val="28"/>
          <w:szCs w:val="28"/>
        </w:rPr>
        <w:t xml:space="preserve">Individual </w:t>
      </w:r>
      <w:r w:rsidR="00650A91">
        <w:rPr>
          <w:b/>
          <w:sz w:val="28"/>
          <w:szCs w:val="28"/>
        </w:rPr>
        <w:t>Letter of Intent</w:t>
      </w:r>
      <w:r w:rsidRPr="00C44DBA">
        <w:rPr>
          <w:b/>
          <w:sz w:val="28"/>
          <w:szCs w:val="28"/>
        </w:rPr>
        <w:t xml:space="preserve"> Report</w:t>
      </w:r>
    </w:p>
    <w:p w:rsidR="001563DD" w:rsidRPr="00C44DBA" w:rsidRDefault="001563DD" w:rsidP="001563DD">
      <w:pPr>
        <w:rPr>
          <w:b/>
        </w:rPr>
      </w:pPr>
    </w:p>
    <w:p w:rsidR="001563DD" w:rsidRPr="00C44DBA" w:rsidRDefault="00650A91" w:rsidP="001563DD">
      <w:pPr>
        <w:outlineLvl w:val="0"/>
        <w:rPr>
          <w:b/>
        </w:rPr>
      </w:pPr>
      <w:r>
        <w:rPr>
          <w:b/>
        </w:rPr>
        <w:t>Letter of Intent</w:t>
      </w:r>
      <w:r w:rsidR="001563DD" w:rsidRPr="00C44DBA">
        <w:rPr>
          <w:b/>
        </w:rPr>
        <w:t>:</w:t>
      </w:r>
      <w:r w:rsidR="001563DD">
        <w:rPr>
          <w:b/>
        </w:rPr>
        <w:t xml:space="preserve"> </w:t>
      </w:r>
      <w:r w:rsidR="001563DD">
        <w:t>LOI-10-003</w:t>
      </w:r>
    </w:p>
    <w:p w:rsidR="001563DD" w:rsidRPr="00C44DBA" w:rsidRDefault="001563DD" w:rsidP="001563DD">
      <w:pPr>
        <w:rPr>
          <w:b/>
        </w:rPr>
      </w:pPr>
    </w:p>
    <w:p w:rsidR="001563DD" w:rsidRPr="00C44DBA" w:rsidRDefault="001563DD" w:rsidP="001563DD">
      <w:pPr>
        <w:outlineLvl w:val="0"/>
        <w:rPr>
          <w:b/>
        </w:rPr>
      </w:pPr>
      <w:r w:rsidRPr="00C44DBA">
        <w:rPr>
          <w:b/>
        </w:rPr>
        <w:t>Title:</w:t>
      </w:r>
      <w:r>
        <w:rPr>
          <w:b/>
        </w:rPr>
        <w:t xml:space="preserve"> </w:t>
      </w:r>
      <w:r>
        <w:t>SRC, DIS, and the EMC effect</w:t>
      </w:r>
    </w:p>
    <w:p w:rsidR="001563DD" w:rsidRPr="00C44DBA" w:rsidRDefault="001563DD" w:rsidP="001563DD">
      <w:pPr>
        <w:rPr>
          <w:b/>
        </w:rPr>
      </w:pPr>
    </w:p>
    <w:p w:rsidR="001563DD" w:rsidRPr="00C44DBA" w:rsidRDefault="001563DD" w:rsidP="001563DD">
      <w:pPr>
        <w:outlineLvl w:val="0"/>
        <w:rPr>
          <w:b/>
        </w:rPr>
      </w:pPr>
      <w:r w:rsidRPr="00C44DBA">
        <w:rPr>
          <w:b/>
        </w:rPr>
        <w:t>Spokespersons:</w:t>
      </w:r>
      <w:r>
        <w:rPr>
          <w:b/>
        </w:rPr>
        <w:t xml:space="preserve"> </w:t>
      </w:r>
      <w:r>
        <w:t>V. Sulkosky, J. Watson, D. Higinbotham</w:t>
      </w:r>
    </w:p>
    <w:p w:rsidR="001563DD" w:rsidRPr="00C44DBA" w:rsidRDefault="001563DD" w:rsidP="001563DD">
      <w:pPr>
        <w:rPr>
          <w:b/>
        </w:rPr>
      </w:pPr>
    </w:p>
    <w:p w:rsidR="001563DD" w:rsidRDefault="001563DD" w:rsidP="001563DD">
      <w:pPr>
        <w:jc w:val="both"/>
        <w:outlineLvl w:val="0"/>
        <w:rPr>
          <w:b/>
        </w:rPr>
      </w:pPr>
      <w:r w:rsidRPr="00C44DBA">
        <w:rPr>
          <w:b/>
        </w:rPr>
        <w:t>Motivation:</w:t>
      </w:r>
      <w:r>
        <w:rPr>
          <w:b/>
        </w:rPr>
        <w:t xml:space="preserve"> </w:t>
      </w:r>
    </w:p>
    <w:p w:rsidR="001563DD" w:rsidRPr="00CF2C1B" w:rsidRDefault="001563DD" w:rsidP="001563DD">
      <w:pPr>
        <w:jc w:val="both"/>
        <w:outlineLvl w:val="0"/>
      </w:pPr>
      <w:r>
        <w:t>The collaboration proposes to study the possible modification of the neutron F</w:t>
      </w:r>
      <w:r w:rsidRPr="0038503D">
        <w:rPr>
          <w:vertAlign w:val="subscript"/>
        </w:rPr>
        <w:t>2</w:t>
      </w:r>
      <w:r>
        <w:t xml:space="preserve"> structure function at two values of Bjorken </w:t>
      </w:r>
      <w:r w:rsidRPr="0038503D">
        <w:rPr>
          <w:i/>
        </w:rPr>
        <w:t>x</w:t>
      </w:r>
      <w:r>
        <w:t xml:space="preserve"> as a function of the recoil momentum of a backward going proton. Recoil protons with high momentum are expected to come from nucleon pairs with short-range correlations (SRC). The goal is to address the question of whether a possible source of the EMC effect in DIS from nuclei results from modification of the nucleon structure when it is part of a pair with SRC. This group has previously found evidence that suggests that a significant fraction (20%) of the nucleons in </w:t>
      </w:r>
      <w:r w:rsidRPr="0038503D">
        <w:rPr>
          <w:vertAlign w:val="superscript"/>
        </w:rPr>
        <w:t>12</w:t>
      </w:r>
      <w:r>
        <w:t xml:space="preserve">C are nucleon pairs with SRC, around 80% of which are </w:t>
      </w:r>
      <w:r w:rsidRPr="0038503D">
        <w:rPr>
          <w:i/>
        </w:rPr>
        <w:t>np</w:t>
      </w:r>
      <w:r>
        <w:t xml:space="preserve"> pairs. Hence modification of F</w:t>
      </w:r>
      <w:r w:rsidRPr="0038503D">
        <w:rPr>
          <w:vertAlign w:val="subscript"/>
        </w:rPr>
        <w:t>2</w:t>
      </w:r>
      <w:r>
        <w:t xml:space="preserve"> in pairs with SRC could be a sizeable effect in the total nuclear F</w:t>
      </w:r>
      <w:r w:rsidRPr="0038503D">
        <w:rPr>
          <w:vertAlign w:val="subscript"/>
        </w:rPr>
        <w:t>2</w:t>
      </w:r>
      <w:r>
        <w:t>.</w:t>
      </w:r>
    </w:p>
    <w:p w:rsidR="001563DD" w:rsidRPr="00C44DBA" w:rsidRDefault="001563DD" w:rsidP="001563DD">
      <w:pPr>
        <w:jc w:val="both"/>
        <w:rPr>
          <w:b/>
        </w:rPr>
      </w:pPr>
    </w:p>
    <w:p w:rsidR="001563DD" w:rsidRDefault="001563DD" w:rsidP="001563DD">
      <w:pPr>
        <w:jc w:val="both"/>
        <w:outlineLvl w:val="0"/>
        <w:rPr>
          <w:b/>
        </w:rPr>
      </w:pPr>
      <w:r w:rsidRPr="00C44DBA">
        <w:rPr>
          <w:b/>
        </w:rPr>
        <w:t>Measurement and Feasibility:</w:t>
      </w:r>
      <w:r>
        <w:rPr>
          <w:b/>
        </w:rPr>
        <w:t xml:space="preserve">  </w:t>
      </w:r>
    </w:p>
    <w:p w:rsidR="001563DD" w:rsidRPr="007844F1" w:rsidRDefault="001563DD" w:rsidP="001563DD">
      <w:pPr>
        <w:jc w:val="both"/>
        <w:outlineLvl w:val="0"/>
      </w:pPr>
      <w:r>
        <w:t xml:space="preserve">The scattered electrons will be detected in one of the existing Hall A HRS spectrometers (both will be used) while the backward recoiling proton will be detected in coincidence in an array of scintillation counters, the Large Acceptance Detector (LAD). The scintillators are the TOF counters taken from the existing CLAS spectrometer that will not be used in the CLAS12 spectrometer. Particle identification will use dE/dx in the counters combined with TOF. While the electron detection is straightforward, the singles rates in the LAD will be quite high, leading to a random coincidence rate comparable or even larger than the true rate, at some of the kinematics. Initial studies have already been performed and have been used to develop the run time estimate. The full </w:t>
      </w:r>
      <w:r w:rsidR="0054593E">
        <w:t>proposal</w:t>
      </w:r>
      <w:r>
        <w:t xml:space="preserve"> should contain simulations for a detailed layout of the target, scattering chamber and LAD to fully evaluate the background in the detectors as well as the energy loss and multiple scattering effects on the recoil protons.</w:t>
      </w:r>
    </w:p>
    <w:p w:rsidR="001563DD" w:rsidRPr="00C44DBA" w:rsidRDefault="001563DD" w:rsidP="001563DD">
      <w:pPr>
        <w:jc w:val="both"/>
        <w:rPr>
          <w:b/>
        </w:rPr>
      </w:pPr>
    </w:p>
    <w:p w:rsidR="001563DD" w:rsidRDefault="001563DD" w:rsidP="001563DD">
      <w:pPr>
        <w:jc w:val="both"/>
        <w:outlineLvl w:val="0"/>
        <w:rPr>
          <w:b/>
        </w:rPr>
      </w:pPr>
      <w:r w:rsidRPr="00C44DBA">
        <w:rPr>
          <w:b/>
        </w:rPr>
        <w:t>Issues:</w:t>
      </w:r>
      <w:r>
        <w:rPr>
          <w:b/>
        </w:rPr>
        <w:t xml:space="preserve"> </w:t>
      </w:r>
    </w:p>
    <w:p w:rsidR="001563DD" w:rsidRPr="00AD3F8C" w:rsidRDefault="001563DD" w:rsidP="001563DD">
      <w:pPr>
        <w:jc w:val="both"/>
        <w:outlineLvl w:val="0"/>
      </w:pPr>
      <w:r>
        <w:t xml:space="preserve">The PAC has some concern about the theoretical interpretation of the results. For instance effects of final state interactions should be investigated in order to ensure that they are well understood for events tagged with large recoil proton momentum, so that these events can be cleanly related to SRC.  Whatever FSI are present, they are likely independent of the Bjorken </w:t>
      </w:r>
      <w:r w:rsidRPr="0038503D">
        <w:rPr>
          <w:i/>
        </w:rPr>
        <w:t>x</w:t>
      </w:r>
      <w:r>
        <w:t xml:space="preserve"> of the DIS measurement, but it is not clear that one can interpret the high </w:t>
      </w:r>
      <w:r w:rsidRPr="0038503D">
        <w:rPr>
          <w:i/>
        </w:rPr>
        <w:t>x</w:t>
      </w:r>
      <w:r>
        <w:t xml:space="preserve">/low </w:t>
      </w:r>
      <w:r w:rsidRPr="0038503D">
        <w:rPr>
          <w:i/>
        </w:rPr>
        <w:t>x</w:t>
      </w:r>
      <w:r>
        <w:t xml:space="preserve"> comparison as a simple EMC/no-EMC test. Thus the full </w:t>
      </w:r>
      <w:r w:rsidR="0054593E">
        <w:t>proposal</w:t>
      </w:r>
      <w:r>
        <w:t xml:space="preserve"> should clearly identify the observables and how they will be cleanly interpreted theoretically.</w:t>
      </w:r>
    </w:p>
    <w:p w:rsidR="001563DD" w:rsidRPr="00C44DBA" w:rsidRDefault="001563DD" w:rsidP="001563DD">
      <w:pPr>
        <w:jc w:val="both"/>
        <w:rPr>
          <w:b/>
        </w:rPr>
      </w:pPr>
    </w:p>
    <w:p w:rsidR="001563DD" w:rsidRPr="00056CEB" w:rsidRDefault="001563DD" w:rsidP="001563DD">
      <w:pPr>
        <w:jc w:val="both"/>
        <w:outlineLvl w:val="0"/>
      </w:pPr>
      <w:r w:rsidRPr="00C44DBA">
        <w:rPr>
          <w:b/>
        </w:rPr>
        <w:t>Recommendation:</w:t>
      </w:r>
      <w:r>
        <w:rPr>
          <w:b/>
        </w:rPr>
        <w:t xml:space="preserve"> </w:t>
      </w:r>
      <w:r>
        <w:t xml:space="preserve">The PAC encourages the submission of a fully developed </w:t>
      </w:r>
      <w:r w:rsidR="0054593E">
        <w:t>proposal</w:t>
      </w:r>
      <w:r>
        <w:t xml:space="preserve"> that addresses the issues raised above.</w:t>
      </w:r>
    </w:p>
    <w:p w:rsidR="00C00FF1" w:rsidRDefault="00C00FF1">
      <w:pPr>
        <w:rPr>
          <w:sz w:val="22"/>
          <w:szCs w:val="22"/>
        </w:rPr>
      </w:pPr>
      <w:r>
        <w:rPr>
          <w:sz w:val="22"/>
          <w:szCs w:val="22"/>
        </w:rPr>
        <w:br w:type="page"/>
      </w:r>
    </w:p>
    <w:p w:rsidR="001563DD" w:rsidRPr="00C44DBA" w:rsidRDefault="001563DD" w:rsidP="001563DD">
      <w:pPr>
        <w:rPr>
          <w:b/>
          <w:sz w:val="28"/>
          <w:szCs w:val="28"/>
        </w:rPr>
      </w:pPr>
      <w:r w:rsidRPr="00C44DBA">
        <w:rPr>
          <w:b/>
          <w:sz w:val="28"/>
          <w:szCs w:val="28"/>
        </w:rPr>
        <w:t xml:space="preserve">Individual </w:t>
      </w:r>
      <w:r w:rsidR="00650A91">
        <w:rPr>
          <w:b/>
          <w:sz w:val="28"/>
          <w:szCs w:val="28"/>
        </w:rPr>
        <w:t>Letter of Intent</w:t>
      </w:r>
      <w:r w:rsidRPr="00C44DBA">
        <w:rPr>
          <w:b/>
          <w:sz w:val="28"/>
          <w:szCs w:val="28"/>
        </w:rPr>
        <w:t xml:space="preserve"> Report</w:t>
      </w:r>
    </w:p>
    <w:p w:rsidR="001563DD" w:rsidRPr="00C44DBA" w:rsidRDefault="001563DD" w:rsidP="001563DD">
      <w:pPr>
        <w:rPr>
          <w:b/>
        </w:rPr>
      </w:pPr>
    </w:p>
    <w:p w:rsidR="001563DD" w:rsidRPr="00C44DBA" w:rsidRDefault="00650A91" w:rsidP="001563DD">
      <w:pPr>
        <w:rPr>
          <w:b/>
        </w:rPr>
      </w:pPr>
      <w:r>
        <w:rPr>
          <w:b/>
        </w:rPr>
        <w:t>Letter of Intent</w:t>
      </w:r>
      <w:r w:rsidR="001563DD" w:rsidRPr="00C44DBA">
        <w:rPr>
          <w:b/>
        </w:rPr>
        <w:t>:</w:t>
      </w:r>
      <w:r w:rsidR="001563DD">
        <w:rPr>
          <w:b/>
        </w:rPr>
        <w:t xml:space="preserve"> </w:t>
      </w:r>
      <w:r w:rsidR="001563DD">
        <w:t>LOI12--10-004</w:t>
      </w:r>
    </w:p>
    <w:p w:rsidR="001563DD" w:rsidRPr="00C44DBA" w:rsidRDefault="001563DD" w:rsidP="001563DD">
      <w:pPr>
        <w:rPr>
          <w:b/>
        </w:rPr>
      </w:pPr>
    </w:p>
    <w:p w:rsidR="001563DD" w:rsidRPr="00C44DBA" w:rsidRDefault="001563DD" w:rsidP="001563DD">
      <w:pPr>
        <w:jc w:val="both"/>
        <w:rPr>
          <w:b/>
        </w:rPr>
      </w:pPr>
      <w:r w:rsidRPr="00C44DBA">
        <w:rPr>
          <w:b/>
        </w:rPr>
        <w:t>Title:</w:t>
      </w:r>
      <w:r>
        <w:rPr>
          <w:b/>
        </w:rPr>
        <w:t xml:space="preserve"> </w:t>
      </w:r>
      <w:r>
        <w:t>Production of the Strangest Baryon with CLAS12</w:t>
      </w:r>
    </w:p>
    <w:p w:rsidR="001563DD" w:rsidRPr="00C44DBA" w:rsidRDefault="001563DD" w:rsidP="001563DD">
      <w:pPr>
        <w:jc w:val="both"/>
        <w:rPr>
          <w:b/>
        </w:rPr>
      </w:pPr>
    </w:p>
    <w:p w:rsidR="001563DD" w:rsidRPr="00C44DBA" w:rsidRDefault="001563DD" w:rsidP="001563DD">
      <w:pPr>
        <w:jc w:val="both"/>
        <w:rPr>
          <w:b/>
        </w:rPr>
      </w:pPr>
      <w:r w:rsidRPr="00C44DBA">
        <w:rPr>
          <w:b/>
        </w:rPr>
        <w:t>Spokespersons:</w:t>
      </w:r>
      <w:r>
        <w:rPr>
          <w:b/>
        </w:rPr>
        <w:t xml:space="preserve"> </w:t>
      </w:r>
      <w:r>
        <w:t>A. Afanasev, E. Pasyuk, W. Roberts, I. Strakovsky</w:t>
      </w:r>
    </w:p>
    <w:p w:rsidR="001563DD" w:rsidRPr="00C44DBA" w:rsidRDefault="001563DD" w:rsidP="001563DD">
      <w:pPr>
        <w:jc w:val="both"/>
        <w:rPr>
          <w:b/>
        </w:rPr>
      </w:pPr>
    </w:p>
    <w:p w:rsidR="001563DD" w:rsidRDefault="001563DD" w:rsidP="001563DD">
      <w:pPr>
        <w:jc w:val="both"/>
        <w:rPr>
          <w:b/>
        </w:rPr>
      </w:pPr>
      <w:r w:rsidRPr="00C44DBA">
        <w:rPr>
          <w:b/>
        </w:rPr>
        <w:t>Motivation:</w:t>
      </w:r>
      <w:r>
        <w:rPr>
          <w:b/>
        </w:rPr>
        <w:t xml:space="preserve"> </w:t>
      </w:r>
    </w:p>
    <w:p w:rsidR="001563DD" w:rsidRPr="001D7871" w:rsidRDefault="001563DD" w:rsidP="001563DD">
      <w:pPr>
        <w:jc w:val="both"/>
        <w:rPr>
          <w:rFonts w:ascii="Symbol" w:hAnsi="Symbol"/>
        </w:rPr>
      </w:pPr>
      <w:r>
        <w:t xml:space="preserve">This </w:t>
      </w:r>
      <w:r w:rsidR="00650A91">
        <w:t>Letter of Intent</w:t>
      </w:r>
      <w:r>
        <w:t xml:space="preserve"> proposes to make a direct measurement of the </w:t>
      </w:r>
      <w:r>
        <w:rPr>
          <w:rFonts w:ascii="Symbol" w:hAnsi="Symbol"/>
        </w:rPr>
        <w:t></w:t>
      </w:r>
      <w:r>
        <w:rPr>
          <w:rFonts w:ascii="Symbol" w:hAnsi="Symbol"/>
        </w:rPr>
        <w:t></w:t>
      </w:r>
      <w:r>
        <w:t>b</w:t>
      </w:r>
      <w:r w:rsidRPr="000900CB">
        <w:t>aryon mass spectrum and</w:t>
      </w:r>
      <w:r>
        <w:t xml:space="preserve">, importantly, the spin. As in the LOI emphasized, the spectrum of the </w:t>
      </w:r>
      <w:r>
        <w:rPr>
          <w:rFonts w:ascii="Symbol" w:hAnsi="Symbol"/>
        </w:rPr>
        <w:t></w:t>
      </w:r>
      <w:r>
        <w:t xml:space="preserve"> is very poorly known, and even the spin of the ground state is not</w:t>
      </w:r>
      <w:r>
        <w:rPr>
          <w:rFonts w:ascii="Symbol" w:hAnsi="Symbol"/>
        </w:rPr>
        <w:t></w:t>
      </w:r>
      <w:r>
        <w:t xml:space="preserve">directly measured.  The strange quark mass spectrum is of continued interest, especially for the lattice QCD effort at JLab (The Hadron Spectrum Collaboration) and elsewhere.  </w:t>
      </w:r>
      <w:r w:rsidRPr="000900CB">
        <w:t xml:space="preserve"> </w:t>
      </w:r>
    </w:p>
    <w:p w:rsidR="001563DD" w:rsidRPr="00C44DBA" w:rsidRDefault="001563DD" w:rsidP="001563DD">
      <w:pPr>
        <w:jc w:val="both"/>
        <w:rPr>
          <w:b/>
        </w:rPr>
      </w:pPr>
    </w:p>
    <w:p w:rsidR="001563DD" w:rsidRPr="00C44DBA" w:rsidRDefault="001563DD" w:rsidP="001563DD">
      <w:pPr>
        <w:jc w:val="both"/>
        <w:rPr>
          <w:b/>
        </w:rPr>
      </w:pPr>
      <w:r w:rsidRPr="00C44DBA">
        <w:rPr>
          <w:b/>
        </w:rPr>
        <w:t>Measurement and Feasibility:</w:t>
      </w:r>
    </w:p>
    <w:p w:rsidR="001563DD" w:rsidRPr="00310D9E" w:rsidRDefault="001563DD" w:rsidP="001563DD">
      <w:pPr>
        <w:jc w:val="both"/>
      </w:pPr>
      <w:r>
        <w:t>The experiment will use the base equipment of the CLAS12 detector. LOI12-10-001 described in detail a future quasi-real photon facility of CLAS12. The ability to continue a program of photoproduction studies into the 12</w:t>
      </w:r>
      <w:r w:rsidR="00BD493E">
        <w:t> GeV</w:t>
      </w:r>
      <w:r>
        <w:t xml:space="preserve"> era with the CLAS12 detector is very attractive, especially as a complement to the dedicated GlueX experiment.   </w:t>
      </w:r>
    </w:p>
    <w:p w:rsidR="001563DD" w:rsidRPr="00C44DBA" w:rsidRDefault="001563DD" w:rsidP="001563DD">
      <w:pPr>
        <w:jc w:val="both"/>
        <w:rPr>
          <w:b/>
        </w:rPr>
      </w:pPr>
    </w:p>
    <w:p w:rsidR="001563DD" w:rsidRPr="00C44DBA" w:rsidRDefault="001563DD" w:rsidP="001563DD">
      <w:pPr>
        <w:jc w:val="both"/>
        <w:rPr>
          <w:b/>
        </w:rPr>
      </w:pPr>
      <w:r w:rsidRPr="00C44DBA">
        <w:rPr>
          <w:b/>
        </w:rPr>
        <w:t>Issues:</w:t>
      </w:r>
    </w:p>
    <w:p w:rsidR="001563DD" w:rsidRPr="003C79DA" w:rsidRDefault="001563DD" w:rsidP="001563DD">
      <w:pPr>
        <w:jc w:val="both"/>
      </w:pPr>
      <w:r>
        <w:t xml:space="preserve">Overall, it looks feasible to measure the photoproduction  </w:t>
      </w:r>
      <w:r>
        <w:rPr>
          <w:rFonts w:ascii="Symbol" w:hAnsi="Symbol"/>
        </w:rPr>
        <w:t></w:t>
      </w:r>
      <w:r>
        <w:rPr>
          <w:rFonts w:ascii="Symbol" w:hAnsi="Symbol"/>
        </w:rPr>
        <w:t></w:t>
      </w:r>
      <w:r w:rsidR="002124CD">
        <w:rPr>
          <w:rFonts w:ascii="Symbol" w:hAnsi="Symbol"/>
        </w:rPr>
        <w:sym w:font="Symbol" w:char="F0AE"/>
      </w:r>
      <w:r>
        <w:rPr>
          <w:rFonts w:ascii="Symbol" w:hAnsi="Symbol"/>
        </w:rPr>
        <w:t></w:t>
      </w:r>
      <w:r>
        <w:rPr>
          <w:rFonts w:ascii="Symbol" w:hAnsi="Symbol"/>
          <w:vertAlign w:val="superscript"/>
        </w:rPr>
        <w:t></w:t>
      </w:r>
      <w:r>
        <w:rPr>
          <w:rFonts w:ascii="Symbol" w:hAnsi="Symbol"/>
        </w:rPr>
        <w:t></w:t>
      </w:r>
      <w:r>
        <w:rPr>
          <w:rFonts w:ascii="Symbol" w:hAnsi="Symbol"/>
        </w:rPr>
        <w:t></w:t>
      </w:r>
      <w:r>
        <w:rPr>
          <w:rFonts w:ascii="Symbol" w:hAnsi="Symbol"/>
        </w:rPr>
        <w:t></w:t>
      </w:r>
      <w:r>
        <w:t xml:space="preserve"> cross section with CLAS12. There are several open questions which a future </w:t>
      </w:r>
      <w:r w:rsidR="0054593E">
        <w:t>proposal</w:t>
      </w:r>
      <w:r>
        <w:t xml:space="preserve"> has to address. One problem of the experiment is that the photoproduction cross section is not known and the couplings needed for estimating the rates are not determined. The acceptance for multi-meson final states is another important issue for the experiment.  The quality of a partial wave analysis will strongly depend on well determined angular cross sections.  For this, a full GEANT simulation of proposed reaction in the CLAS12 acceptance is necessary.</w:t>
      </w:r>
    </w:p>
    <w:p w:rsidR="001563DD" w:rsidRDefault="001563DD" w:rsidP="001563DD">
      <w:pPr>
        <w:jc w:val="both"/>
        <w:rPr>
          <w:b/>
        </w:rPr>
      </w:pPr>
    </w:p>
    <w:p w:rsidR="001563DD" w:rsidRDefault="001563DD" w:rsidP="001563DD">
      <w:pPr>
        <w:jc w:val="both"/>
        <w:rPr>
          <w:b/>
        </w:rPr>
      </w:pPr>
      <w:r w:rsidRPr="00C44DBA">
        <w:rPr>
          <w:b/>
        </w:rPr>
        <w:t>Recommendation:</w:t>
      </w:r>
    </w:p>
    <w:p w:rsidR="001563DD" w:rsidRPr="00C44DBA" w:rsidRDefault="001563DD" w:rsidP="001563DD">
      <w:pPr>
        <w:jc w:val="both"/>
        <w:rPr>
          <w:b/>
        </w:rPr>
      </w:pPr>
      <w:r>
        <w:t xml:space="preserve">The </w:t>
      </w:r>
      <w:r w:rsidR="00650A91">
        <w:t>Letter of Intent</w:t>
      </w:r>
      <w:r>
        <w:t xml:space="preserve"> LOI-10-004 (Production of the Strangest Baryon with CLAS12) should be integrated with the </w:t>
      </w:r>
      <w:r w:rsidR="00650A91">
        <w:t>Letter of Intent</w:t>
      </w:r>
      <w:r>
        <w:t xml:space="preserve"> LOI-10-001 (Hadron Spectroscopy with low Q</w:t>
      </w:r>
      <w:r>
        <w:rPr>
          <w:vertAlign w:val="superscript"/>
        </w:rPr>
        <w:t>2</w:t>
      </w:r>
      <w:r>
        <w:t xml:space="preserve"> electron scattering in CLAS12) and a full </w:t>
      </w:r>
      <w:r w:rsidR="0054593E">
        <w:t>proposal</w:t>
      </w:r>
      <w:r>
        <w:t xml:space="preserve"> prepared. </w:t>
      </w:r>
      <w:r>
        <w:rPr>
          <w:b/>
        </w:rPr>
        <w:t xml:space="preserve"> </w:t>
      </w:r>
    </w:p>
    <w:p w:rsidR="001563DD" w:rsidRDefault="001563DD" w:rsidP="00FB1908">
      <w:pPr>
        <w:ind w:right="-334"/>
        <w:rPr>
          <w:sz w:val="22"/>
          <w:szCs w:val="22"/>
        </w:rPr>
      </w:pPr>
    </w:p>
    <w:p w:rsidR="00C00FF1" w:rsidRDefault="00C00FF1">
      <w:pPr>
        <w:rPr>
          <w:sz w:val="22"/>
          <w:szCs w:val="22"/>
        </w:rPr>
      </w:pPr>
      <w:r>
        <w:rPr>
          <w:sz w:val="22"/>
          <w:szCs w:val="22"/>
        </w:rPr>
        <w:br w:type="page"/>
      </w:r>
    </w:p>
    <w:p w:rsidR="001563DD" w:rsidRPr="00C44DBA" w:rsidRDefault="001563DD" w:rsidP="001563DD">
      <w:pPr>
        <w:rPr>
          <w:b/>
          <w:sz w:val="28"/>
          <w:szCs w:val="28"/>
        </w:rPr>
      </w:pPr>
      <w:r w:rsidRPr="00C44DBA">
        <w:rPr>
          <w:b/>
          <w:sz w:val="28"/>
          <w:szCs w:val="28"/>
        </w:rPr>
        <w:t xml:space="preserve">Individual </w:t>
      </w:r>
      <w:r w:rsidR="00650A91">
        <w:rPr>
          <w:b/>
          <w:sz w:val="28"/>
          <w:szCs w:val="28"/>
        </w:rPr>
        <w:t>Letter of Intent</w:t>
      </w:r>
      <w:r w:rsidRPr="00C44DBA">
        <w:rPr>
          <w:b/>
          <w:sz w:val="28"/>
          <w:szCs w:val="28"/>
        </w:rPr>
        <w:t xml:space="preserve"> Report</w:t>
      </w:r>
    </w:p>
    <w:p w:rsidR="001563DD" w:rsidRPr="00C44DBA" w:rsidRDefault="001563DD" w:rsidP="001563DD">
      <w:pPr>
        <w:rPr>
          <w:b/>
        </w:rPr>
      </w:pPr>
    </w:p>
    <w:p w:rsidR="001563DD" w:rsidRPr="00C44DBA" w:rsidRDefault="00650A91" w:rsidP="001563DD">
      <w:pPr>
        <w:rPr>
          <w:b/>
        </w:rPr>
      </w:pPr>
      <w:r>
        <w:rPr>
          <w:b/>
        </w:rPr>
        <w:t>Letter of Intent</w:t>
      </w:r>
      <w:r w:rsidR="001563DD" w:rsidRPr="00C44DBA">
        <w:rPr>
          <w:b/>
        </w:rPr>
        <w:t>:</w:t>
      </w:r>
      <w:r w:rsidR="001563DD">
        <w:rPr>
          <w:b/>
        </w:rPr>
        <w:t xml:space="preserve"> </w:t>
      </w:r>
      <w:r w:rsidR="001563DD">
        <w:t>LOI-10-005</w:t>
      </w:r>
    </w:p>
    <w:p w:rsidR="001563DD" w:rsidRPr="00C44DBA" w:rsidRDefault="001563DD" w:rsidP="001563DD">
      <w:pPr>
        <w:rPr>
          <w:b/>
        </w:rPr>
      </w:pPr>
    </w:p>
    <w:p w:rsidR="001563DD" w:rsidRPr="00C44DBA" w:rsidRDefault="001563DD" w:rsidP="001563DD">
      <w:pPr>
        <w:rPr>
          <w:b/>
        </w:rPr>
      </w:pPr>
      <w:r w:rsidRPr="00C44DBA">
        <w:rPr>
          <w:b/>
        </w:rPr>
        <w:t>Title:</w:t>
      </w:r>
      <w:r>
        <w:rPr>
          <w:b/>
        </w:rPr>
        <w:t xml:space="preserve"> </w:t>
      </w:r>
      <w:r>
        <w:t>The EMC Effect in Spin Structure Functions</w:t>
      </w:r>
    </w:p>
    <w:p w:rsidR="001563DD" w:rsidRPr="00C44DBA" w:rsidRDefault="001563DD" w:rsidP="001563DD">
      <w:pPr>
        <w:rPr>
          <w:b/>
        </w:rPr>
      </w:pPr>
    </w:p>
    <w:p w:rsidR="001563DD" w:rsidRPr="00C44DBA" w:rsidRDefault="001563DD" w:rsidP="001563DD">
      <w:pPr>
        <w:rPr>
          <w:b/>
        </w:rPr>
      </w:pPr>
      <w:r w:rsidRPr="00C44DBA">
        <w:rPr>
          <w:b/>
        </w:rPr>
        <w:t>Spokespersons:</w:t>
      </w:r>
      <w:r>
        <w:rPr>
          <w:b/>
        </w:rPr>
        <w:t xml:space="preserve"> </w:t>
      </w:r>
      <w:r>
        <w:t>W. Brooks</w:t>
      </w:r>
    </w:p>
    <w:p w:rsidR="001563DD" w:rsidRPr="00C44DBA" w:rsidRDefault="001563DD" w:rsidP="001563DD">
      <w:pPr>
        <w:rPr>
          <w:b/>
        </w:rPr>
      </w:pPr>
    </w:p>
    <w:p w:rsidR="001563DD" w:rsidRDefault="001563DD" w:rsidP="001563DD">
      <w:pPr>
        <w:rPr>
          <w:b/>
        </w:rPr>
      </w:pPr>
      <w:r w:rsidRPr="00C44DBA">
        <w:rPr>
          <w:b/>
        </w:rPr>
        <w:t>Motivation:</w:t>
      </w:r>
    </w:p>
    <w:p w:rsidR="001563DD" w:rsidRDefault="001563DD" w:rsidP="001563DD">
      <w:pPr>
        <w:jc w:val="both"/>
      </w:pPr>
      <w:r w:rsidRPr="000139D8">
        <w:t>The proposed measurements are inclusive spin-dependent asymmetry measurements usin</w:t>
      </w:r>
      <w:r>
        <w:t xml:space="preserve">g a longitudinally polarized </w:t>
      </w:r>
      <w:r w:rsidRPr="000139D8">
        <w:rPr>
          <w:vertAlign w:val="superscript"/>
        </w:rPr>
        <w:t>7</w:t>
      </w:r>
      <w:r w:rsidRPr="000139D8">
        <w:t xml:space="preserve">LiH </w:t>
      </w:r>
      <w:r>
        <w:t>target in</w:t>
      </w:r>
      <w:r w:rsidRPr="000139D8">
        <w:t xml:space="preserve"> </w:t>
      </w:r>
      <w:r>
        <w:t xml:space="preserve">the </w:t>
      </w:r>
      <w:r w:rsidRPr="000139D8">
        <w:t>DIS kinematics</w:t>
      </w:r>
      <w:r>
        <w:t xml:space="preserve"> with a Q</w:t>
      </w:r>
      <w:r>
        <w:rPr>
          <w:vertAlign w:val="superscript"/>
        </w:rPr>
        <w:t>2</w:t>
      </w:r>
      <w:r>
        <w:t xml:space="preserve"> ranging from 2 to 9</w:t>
      </w:r>
      <w:r w:rsidR="002124CD">
        <w:t> </w:t>
      </w:r>
      <w:r>
        <w:t>(GeV/c)</w:t>
      </w:r>
      <w:r>
        <w:rPr>
          <w:vertAlign w:val="superscript"/>
        </w:rPr>
        <w:t>2</w:t>
      </w:r>
      <w:r>
        <w:t xml:space="preserve"> and </w:t>
      </w:r>
      <w:r>
        <w:rPr>
          <w:i/>
        </w:rPr>
        <w:t xml:space="preserve">x </w:t>
      </w:r>
      <w:r>
        <w:t>ranging from 0.1 to 0.7</w:t>
      </w:r>
      <w:r w:rsidRPr="000139D8">
        <w:t xml:space="preserve">. The goal of the proposed experiment is to determine the </w:t>
      </w:r>
      <w:r>
        <w:t xml:space="preserve">spin structure function </w:t>
      </w:r>
      <w:r w:rsidRPr="000139D8">
        <w:t>ratio of g</w:t>
      </w:r>
      <w:r w:rsidRPr="002124CD">
        <w:rPr>
          <w:vertAlign w:val="subscript"/>
        </w:rPr>
        <w:t>1</w:t>
      </w:r>
      <w:r w:rsidRPr="000139D8">
        <w:t>(Li)/g</w:t>
      </w:r>
      <w:r w:rsidRPr="000139D8">
        <w:rPr>
          <w:vertAlign w:val="subscript"/>
        </w:rPr>
        <w:t>1</w:t>
      </w:r>
      <w:r w:rsidRPr="000139D8">
        <w:t xml:space="preserve">(p) in order to investigate whether there </w:t>
      </w:r>
      <w:r>
        <w:t>is a s</w:t>
      </w:r>
      <w:r w:rsidRPr="000139D8">
        <w:t>pin EMC effect</w:t>
      </w:r>
      <w:r>
        <w:t>.</w:t>
      </w:r>
    </w:p>
    <w:p w:rsidR="001563DD" w:rsidRDefault="001563DD" w:rsidP="001563DD">
      <w:pPr>
        <w:jc w:val="both"/>
      </w:pPr>
    </w:p>
    <w:p w:rsidR="001563DD" w:rsidRDefault="001563DD" w:rsidP="001563DD">
      <w:pPr>
        <w:jc w:val="both"/>
      </w:pPr>
      <w:r>
        <w:t xml:space="preserve">A number of models predict a spin EMC effect and the proponents chose to investigate this effect using polarized </w:t>
      </w:r>
      <w:r w:rsidRPr="000139D8">
        <w:rPr>
          <w:vertAlign w:val="superscript"/>
        </w:rPr>
        <w:t>7</w:t>
      </w:r>
      <w:r w:rsidRPr="000139D8">
        <w:t>LiH</w:t>
      </w:r>
      <w:r>
        <w:t xml:space="preserve"> first because of the availability of the model predictions of spin EMC effect for </w:t>
      </w:r>
      <w:r>
        <w:rPr>
          <w:vertAlign w:val="superscript"/>
        </w:rPr>
        <w:t>7</w:t>
      </w:r>
      <w:r>
        <w:t xml:space="preserve">Li and the availability of reliable theoretical calculation of the </w:t>
      </w:r>
      <w:r>
        <w:rPr>
          <w:vertAlign w:val="superscript"/>
        </w:rPr>
        <w:t>7</w:t>
      </w:r>
      <w:r>
        <w:t>Li wave function. The proposed measurement is very interesting and well motivated.</w:t>
      </w:r>
    </w:p>
    <w:p w:rsidR="001563DD" w:rsidRDefault="001563DD" w:rsidP="001563DD">
      <w:pPr>
        <w:jc w:val="both"/>
        <w:rPr>
          <w:b/>
        </w:rPr>
      </w:pPr>
    </w:p>
    <w:p w:rsidR="001563DD" w:rsidRDefault="001563DD" w:rsidP="001563DD">
      <w:pPr>
        <w:jc w:val="both"/>
        <w:rPr>
          <w:b/>
        </w:rPr>
      </w:pPr>
      <w:r w:rsidRPr="00C44DBA">
        <w:rPr>
          <w:b/>
        </w:rPr>
        <w:t>Measurement and Feasibility:</w:t>
      </w:r>
    </w:p>
    <w:p w:rsidR="001563DD" w:rsidRDefault="001563DD" w:rsidP="001563DD">
      <w:pPr>
        <w:jc w:val="both"/>
      </w:pPr>
      <w:r w:rsidRPr="00137F8F">
        <w:t xml:space="preserve">The </w:t>
      </w:r>
      <w:r>
        <w:t xml:space="preserve">proposed </w:t>
      </w:r>
      <w:r w:rsidRPr="00137F8F">
        <w:t>measurement</w:t>
      </w:r>
      <w:r>
        <w:t>s will employ</w:t>
      </w:r>
      <w:r w:rsidRPr="00137F8F">
        <w:t xml:space="preserve"> a dynamically polarized </w:t>
      </w:r>
      <w:r w:rsidRPr="00137F8F">
        <w:rPr>
          <w:vertAlign w:val="superscript"/>
        </w:rPr>
        <w:t>7</w:t>
      </w:r>
      <w:r w:rsidRPr="00137F8F">
        <w:t xml:space="preserve">LiH target in CLAS12 with </w:t>
      </w:r>
      <w:r>
        <w:t xml:space="preserve">a </w:t>
      </w:r>
      <w:r w:rsidRPr="00137F8F">
        <w:t xml:space="preserve">longitudinal polarization. The experiment will measure the spin dependent asymmetry. Similar measurements have been </w:t>
      </w:r>
      <w:r>
        <w:t xml:space="preserve">performed </w:t>
      </w:r>
      <w:r w:rsidRPr="00137F8F">
        <w:t>prev</w:t>
      </w:r>
      <w:r>
        <w:t xml:space="preserve">iously in CLAS and there is no issue of </w:t>
      </w:r>
      <w:r w:rsidRPr="00137F8F">
        <w:t>feasibility for the proposed measurements.</w:t>
      </w:r>
      <w:r>
        <w:t xml:space="preserve"> Similar targets have been built at other laboratories. </w:t>
      </w:r>
    </w:p>
    <w:p w:rsidR="001563DD" w:rsidRDefault="001563DD" w:rsidP="001563DD">
      <w:pPr>
        <w:jc w:val="both"/>
        <w:rPr>
          <w:b/>
        </w:rPr>
      </w:pPr>
    </w:p>
    <w:p w:rsidR="001563DD" w:rsidRDefault="001563DD" w:rsidP="001563DD">
      <w:pPr>
        <w:jc w:val="both"/>
        <w:rPr>
          <w:b/>
        </w:rPr>
      </w:pPr>
      <w:r w:rsidRPr="00C44DBA">
        <w:rPr>
          <w:b/>
        </w:rPr>
        <w:t>Issues:</w:t>
      </w:r>
    </w:p>
    <w:p w:rsidR="001563DD" w:rsidRDefault="001563DD" w:rsidP="001563DD">
      <w:pPr>
        <w:jc w:val="both"/>
      </w:pPr>
      <w:r w:rsidRPr="00735CEB">
        <w:t xml:space="preserve">There are a number of physics and technical issues which need to be addressed before a full </w:t>
      </w:r>
      <w:r w:rsidR="0054593E">
        <w:t>proposal</w:t>
      </w:r>
      <w:r w:rsidRPr="00735CEB">
        <w:t xml:space="preserve"> is submitted:</w:t>
      </w:r>
    </w:p>
    <w:p w:rsidR="001563DD" w:rsidRPr="002124CD" w:rsidRDefault="001563DD" w:rsidP="001563DD">
      <w:pPr>
        <w:jc w:val="both"/>
        <w:rPr>
          <w:sz w:val="12"/>
          <w:szCs w:val="12"/>
        </w:rPr>
      </w:pPr>
    </w:p>
    <w:p w:rsidR="001563DD" w:rsidRPr="002124CD" w:rsidRDefault="001563DD" w:rsidP="001563DD">
      <w:pPr>
        <w:pStyle w:val="ListParagraph"/>
        <w:numPr>
          <w:ilvl w:val="0"/>
          <w:numId w:val="9"/>
        </w:numPr>
        <w:spacing w:after="0" w:line="240" w:lineRule="auto"/>
        <w:jc w:val="both"/>
        <w:rPr>
          <w:rFonts w:ascii="Times New Roman" w:hAnsi="Times New Roman"/>
          <w:sz w:val="24"/>
          <w:szCs w:val="24"/>
        </w:rPr>
      </w:pPr>
      <w:r w:rsidRPr="002124CD">
        <w:rPr>
          <w:rFonts w:ascii="Times New Roman" w:hAnsi="Times New Roman"/>
          <w:sz w:val="24"/>
          <w:szCs w:val="24"/>
        </w:rPr>
        <w:t>The sensitivity to spin EMC effect with the intended precision as pointed out in the theory TAC report.</w:t>
      </w:r>
    </w:p>
    <w:p w:rsidR="001563DD" w:rsidRPr="002124CD" w:rsidRDefault="001563DD" w:rsidP="001563DD">
      <w:pPr>
        <w:pStyle w:val="ListParagraph"/>
        <w:numPr>
          <w:ilvl w:val="0"/>
          <w:numId w:val="9"/>
        </w:numPr>
        <w:spacing w:after="0" w:line="240" w:lineRule="auto"/>
        <w:jc w:val="both"/>
        <w:rPr>
          <w:rFonts w:ascii="Times New Roman" w:hAnsi="Times New Roman"/>
          <w:sz w:val="24"/>
          <w:szCs w:val="24"/>
        </w:rPr>
      </w:pPr>
      <w:r w:rsidRPr="002124CD">
        <w:rPr>
          <w:rFonts w:ascii="Times New Roman" w:hAnsi="Times New Roman"/>
          <w:sz w:val="24"/>
          <w:szCs w:val="24"/>
        </w:rPr>
        <w:t>How does one remove the un-polarized EMC effect reliably?</w:t>
      </w:r>
    </w:p>
    <w:p w:rsidR="001563DD" w:rsidRPr="002124CD" w:rsidRDefault="001563DD" w:rsidP="001563DD">
      <w:pPr>
        <w:pStyle w:val="ListParagraph"/>
        <w:numPr>
          <w:ilvl w:val="0"/>
          <w:numId w:val="9"/>
        </w:numPr>
        <w:spacing w:after="0" w:line="240" w:lineRule="auto"/>
        <w:jc w:val="both"/>
        <w:rPr>
          <w:rFonts w:ascii="Times New Roman" w:hAnsi="Times New Roman"/>
          <w:sz w:val="24"/>
          <w:szCs w:val="24"/>
        </w:rPr>
      </w:pPr>
      <w:r w:rsidRPr="002124CD">
        <w:rPr>
          <w:rFonts w:ascii="Times New Roman" w:hAnsi="Times New Roman"/>
          <w:sz w:val="24"/>
          <w:szCs w:val="24"/>
        </w:rPr>
        <w:t xml:space="preserve">A target polarization of 80% is assumed in the projection. The achieved high polarization for </w:t>
      </w:r>
      <w:r w:rsidRPr="002124CD">
        <w:rPr>
          <w:rFonts w:ascii="Times New Roman" w:hAnsi="Times New Roman"/>
          <w:sz w:val="24"/>
          <w:szCs w:val="24"/>
          <w:vertAlign w:val="superscript"/>
        </w:rPr>
        <w:t>7</w:t>
      </w:r>
      <w:r w:rsidRPr="002124CD">
        <w:rPr>
          <w:rFonts w:ascii="Times New Roman" w:hAnsi="Times New Roman"/>
          <w:sz w:val="24"/>
          <w:szCs w:val="24"/>
        </w:rPr>
        <w:t>LiH target was at a 6.5 Tesla field and a temperature of 200 mK. The proposed target will be at 5 Tesla and ~1 K. Significant R&amp;D work is crucial to demonstrate that the proposed target polarization can be achieved.</w:t>
      </w:r>
    </w:p>
    <w:p w:rsidR="001563DD" w:rsidRPr="002124CD" w:rsidRDefault="001563DD" w:rsidP="001563DD">
      <w:pPr>
        <w:pStyle w:val="ListParagraph"/>
        <w:numPr>
          <w:ilvl w:val="0"/>
          <w:numId w:val="9"/>
        </w:numPr>
        <w:spacing w:after="0" w:line="240" w:lineRule="auto"/>
        <w:jc w:val="both"/>
        <w:rPr>
          <w:rFonts w:ascii="Times New Roman" w:hAnsi="Times New Roman"/>
          <w:sz w:val="24"/>
          <w:szCs w:val="24"/>
        </w:rPr>
      </w:pPr>
      <w:r w:rsidRPr="002124CD">
        <w:rPr>
          <w:rFonts w:ascii="Times New Roman" w:hAnsi="Times New Roman"/>
          <w:sz w:val="24"/>
          <w:szCs w:val="24"/>
        </w:rPr>
        <w:t>The LOI quotes a precision of 1% for the target polarization based on equal spin temperature theory. However, in the reference quoted in the LOI where equal spin temperature theory was verified experimentally, a 4% experimental uncertainty in target polarization was reported.  Therefore, the 1% target polarization determination is a very ambitious goal. The elastic asymmetry measurement is discussed in the LOI, but it also mentioned that this will not be used. It would be helpful to  calculate how long it would take to have a good measurement of the elastic asymmetry in order to determine the product of the beam and target polarization.</w:t>
      </w:r>
    </w:p>
    <w:p w:rsidR="002124CD" w:rsidRDefault="001563DD" w:rsidP="001563DD">
      <w:pPr>
        <w:pStyle w:val="ListParagraph"/>
        <w:numPr>
          <w:ilvl w:val="0"/>
          <w:numId w:val="9"/>
        </w:numPr>
        <w:autoSpaceDE w:val="0"/>
        <w:autoSpaceDN w:val="0"/>
        <w:adjustRightInd w:val="0"/>
        <w:spacing w:after="0" w:line="240" w:lineRule="auto"/>
        <w:jc w:val="both"/>
        <w:rPr>
          <w:rFonts w:ascii="Times New Roman" w:hAnsi="Times New Roman"/>
          <w:sz w:val="24"/>
          <w:szCs w:val="24"/>
        </w:rPr>
      </w:pPr>
      <w:r w:rsidRPr="002124CD">
        <w:rPr>
          <w:rFonts w:ascii="Times New Roman" w:hAnsi="Times New Roman"/>
          <w:sz w:val="24"/>
          <w:szCs w:val="24"/>
        </w:rPr>
        <w:t>An important experimental issue with the proposed the experiment is to determine the dilution factor reliably. The proposed series of measurements to determine the dilution factor is not trivial and needs to be studied very carefully.</w:t>
      </w:r>
    </w:p>
    <w:p w:rsidR="001563DD" w:rsidRPr="002124CD" w:rsidRDefault="002124CD" w:rsidP="002124CD">
      <w:pPr>
        <w:rPr>
          <w:color w:val="000000"/>
        </w:rPr>
      </w:pPr>
      <w:r>
        <w:br w:type="page"/>
      </w:r>
    </w:p>
    <w:p w:rsidR="001563DD" w:rsidRPr="002124CD" w:rsidRDefault="001563DD" w:rsidP="001563DD">
      <w:pPr>
        <w:pStyle w:val="ListParagraph"/>
        <w:numPr>
          <w:ilvl w:val="0"/>
          <w:numId w:val="9"/>
        </w:numPr>
        <w:autoSpaceDE w:val="0"/>
        <w:autoSpaceDN w:val="0"/>
        <w:adjustRightInd w:val="0"/>
        <w:spacing w:after="0" w:line="240" w:lineRule="auto"/>
        <w:jc w:val="both"/>
        <w:rPr>
          <w:rFonts w:ascii="Times New Roman" w:hAnsi="Times New Roman"/>
          <w:color w:val="000000"/>
          <w:sz w:val="24"/>
          <w:szCs w:val="24"/>
        </w:rPr>
      </w:pPr>
      <w:r w:rsidRPr="002124CD">
        <w:rPr>
          <w:rFonts w:ascii="Times New Roman" w:hAnsi="Times New Roman"/>
          <w:color w:val="000000"/>
          <w:sz w:val="24"/>
          <w:szCs w:val="24"/>
        </w:rPr>
        <w:t>How does one determine the tensor polarization of the target?</w:t>
      </w:r>
    </w:p>
    <w:p w:rsidR="001563DD" w:rsidRPr="002124CD" w:rsidRDefault="001563DD" w:rsidP="00C00FF1">
      <w:pPr>
        <w:pStyle w:val="ListParagraph"/>
        <w:numPr>
          <w:ilvl w:val="0"/>
          <w:numId w:val="9"/>
        </w:numPr>
        <w:autoSpaceDE w:val="0"/>
        <w:autoSpaceDN w:val="0"/>
        <w:adjustRightInd w:val="0"/>
        <w:spacing w:after="0" w:line="240" w:lineRule="auto"/>
        <w:jc w:val="both"/>
        <w:rPr>
          <w:rFonts w:ascii="Times New Roman" w:hAnsi="Times New Roman"/>
          <w:sz w:val="24"/>
          <w:szCs w:val="24"/>
        </w:rPr>
      </w:pPr>
      <w:r w:rsidRPr="002124CD">
        <w:rPr>
          <w:rFonts w:ascii="Times New Roman" w:hAnsi="Times New Roman"/>
          <w:sz w:val="24"/>
          <w:szCs w:val="24"/>
        </w:rPr>
        <w:t>What about false asymmetries which usually can be reduced by combining two     opposite target spin states in data taking for a spin ½ target, and with beam half-wave plate in and out?</w:t>
      </w:r>
    </w:p>
    <w:p w:rsidR="001563DD" w:rsidRPr="002124CD" w:rsidRDefault="001563DD" w:rsidP="00C00FF1">
      <w:pPr>
        <w:pStyle w:val="ListParagraph"/>
        <w:numPr>
          <w:ilvl w:val="0"/>
          <w:numId w:val="9"/>
        </w:numPr>
        <w:autoSpaceDE w:val="0"/>
        <w:autoSpaceDN w:val="0"/>
        <w:adjustRightInd w:val="0"/>
        <w:spacing w:after="0" w:line="240" w:lineRule="auto"/>
        <w:jc w:val="both"/>
        <w:rPr>
          <w:rFonts w:ascii="Times New Roman" w:hAnsi="Times New Roman"/>
          <w:sz w:val="24"/>
          <w:szCs w:val="24"/>
        </w:rPr>
      </w:pPr>
      <w:r w:rsidRPr="002124CD">
        <w:rPr>
          <w:rFonts w:ascii="Times New Roman" w:hAnsi="Times New Roman"/>
          <w:sz w:val="24"/>
          <w:szCs w:val="24"/>
        </w:rPr>
        <w:t>Why the unwanted contribution from tensor polarization cancels out?</w:t>
      </w:r>
    </w:p>
    <w:p w:rsidR="001563DD" w:rsidRPr="002124CD" w:rsidRDefault="001563DD" w:rsidP="00C00FF1">
      <w:pPr>
        <w:pStyle w:val="ListParagraph"/>
        <w:numPr>
          <w:ilvl w:val="0"/>
          <w:numId w:val="9"/>
        </w:numPr>
        <w:autoSpaceDE w:val="0"/>
        <w:autoSpaceDN w:val="0"/>
        <w:adjustRightInd w:val="0"/>
        <w:spacing w:after="0" w:line="240" w:lineRule="auto"/>
        <w:jc w:val="both"/>
        <w:rPr>
          <w:rFonts w:ascii="Times New Roman" w:hAnsi="Times New Roman"/>
          <w:sz w:val="24"/>
          <w:szCs w:val="24"/>
        </w:rPr>
      </w:pPr>
      <w:r w:rsidRPr="002124CD">
        <w:rPr>
          <w:rFonts w:ascii="Times New Roman" w:hAnsi="Times New Roman"/>
          <w:sz w:val="24"/>
          <w:szCs w:val="24"/>
        </w:rPr>
        <w:t xml:space="preserve">Neutron is also polarized in </w:t>
      </w:r>
      <w:r w:rsidRPr="002124CD">
        <w:rPr>
          <w:rFonts w:ascii="Times New Roman" w:hAnsi="Times New Roman"/>
          <w:sz w:val="24"/>
          <w:szCs w:val="24"/>
          <w:vertAlign w:val="superscript"/>
        </w:rPr>
        <w:t>7</w:t>
      </w:r>
      <w:r w:rsidRPr="002124CD">
        <w:rPr>
          <w:rFonts w:ascii="Times New Roman" w:hAnsi="Times New Roman"/>
          <w:sz w:val="24"/>
          <w:szCs w:val="24"/>
        </w:rPr>
        <w:t>Li to some degree, therefore one needs to remove the neutron contribution to the spin-dependent asymmetry in order to extract g</w:t>
      </w:r>
      <w:r w:rsidRPr="002124CD">
        <w:rPr>
          <w:rFonts w:ascii="Times New Roman" w:hAnsi="Times New Roman"/>
          <w:sz w:val="24"/>
          <w:szCs w:val="24"/>
          <w:vertAlign w:val="subscript"/>
        </w:rPr>
        <w:t>1</w:t>
      </w:r>
      <w:r w:rsidRPr="002124CD">
        <w:rPr>
          <w:rFonts w:ascii="Times New Roman" w:hAnsi="Times New Roman"/>
          <w:sz w:val="24"/>
          <w:szCs w:val="24"/>
          <w:vertAlign w:val="superscript"/>
        </w:rPr>
        <w:t>p</w:t>
      </w:r>
      <w:r w:rsidRPr="002124CD">
        <w:rPr>
          <w:rFonts w:ascii="Times New Roman" w:hAnsi="Times New Roman"/>
          <w:sz w:val="24"/>
          <w:szCs w:val="24"/>
        </w:rPr>
        <w:t xml:space="preserve">(Li). Also, nuclear effect is not just to figure out the effective proton polarization in </w:t>
      </w:r>
      <w:r w:rsidRPr="002124CD">
        <w:rPr>
          <w:rFonts w:ascii="Times New Roman" w:hAnsi="Times New Roman"/>
          <w:sz w:val="24"/>
          <w:szCs w:val="24"/>
          <w:vertAlign w:val="superscript"/>
        </w:rPr>
        <w:t>7</w:t>
      </w:r>
      <w:r w:rsidRPr="002124CD">
        <w:rPr>
          <w:rFonts w:ascii="Times New Roman" w:hAnsi="Times New Roman"/>
          <w:sz w:val="24"/>
          <w:szCs w:val="24"/>
        </w:rPr>
        <w:t>Li. What is the effect due to Final State Interactions?</w:t>
      </w:r>
    </w:p>
    <w:p w:rsidR="001563DD" w:rsidRDefault="001563DD" w:rsidP="001563DD">
      <w:pPr>
        <w:jc w:val="both"/>
        <w:rPr>
          <w:b/>
        </w:rPr>
      </w:pPr>
    </w:p>
    <w:p w:rsidR="001563DD" w:rsidRDefault="001563DD" w:rsidP="001563DD">
      <w:pPr>
        <w:jc w:val="both"/>
        <w:rPr>
          <w:b/>
        </w:rPr>
      </w:pPr>
      <w:r w:rsidRPr="00C44DBA">
        <w:rPr>
          <w:b/>
        </w:rPr>
        <w:t>Recommendation:</w:t>
      </w:r>
    </w:p>
    <w:p w:rsidR="001563DD" w:rsidRDefault="001563DD" w:rsidP="001563DD">
      <w:pPr>
        <w:jc w:val="both"/>
      </w:pPr>
      <w:r w:rsidRPr="00AC16F7">
        <w:t xml:space="preserve">We think the proposed physics is very interesting and </w:t>
      </w:r>
      <w:r>
        <w:t>important. W</w:t>
      </w:r>
      <w:r w:rsidRPr="00AC16F7">
        <w:t>e encourage the proponents to address the technical and physics issues listed abo</w:t>
      </w:r>
      <w:r>
        <w:t xml:space="preserve">ve while developing the full </w:t>
      </w:r>
      <w:r w:rsidR="0054593E">
        <w:t>proposal</w:t>
      </w:r>
      <w:r w:rsidRPr="00AC16F7">
        <w:t>.</w:t>
      </w:r>
    </w:p>
    <w:p w:rsidR="00C00FF1" w:rsidRDefault="00C00FF1">
      <w:pPr>
        <w:rPr>
          <w:sz w:val="22"/>
          <w:szCs w:val="22"/>
        </w:rPr>
      </w:pPr>
      <w:r>
        <w:rPr>
          <w:sz w:val="22"/>
          <w:szCs w:val="22"/>
        </w:rPr>
        <w:br w:type="page"/>
      </w:r>
    </w:p>
    <w:p w:rsidR="001563DD" w:rsidRPr="00C44DBA" w:rsidRDefault="001563DD" w:rsidP="001563DD">
      <w:pPr>
        <w:rPr>
          <w:b/>
          <w:sz w:val="28"/>
          <w:szCs w:val="28"/>
        </w:rPr>
      </w:pPr>
      <w:r w:rsidRPr="00C44DBA">
        <w:rPr>
          <w:b/>
          <w:sz w:val="28"/>
          <w:szCs w:val="28"/>
        </w:rPr>
        <w:t xml:space="preserve">Individual </w:t>
      </w:r>
      <w:r w:rsidR="00650A91">
        <w:rPr>
          <w:b/>
          <w:sz w:val="28"/>
          <w:szCs w:val="28"/>
        </w:rPr>
        <w:t>Letter of Intent</w:t>
      </w:r>
      <w:r w:rsidRPr="00C44DBA">
        <w:rPr>
          <w:b/>
          <w:sz w:val="28"/>
          <w:szCs w:val="28"/>
        </w:rPr>
        <w:t xml:space="preserve"> Report</w:t>
      </w:r>
    </w:p>
    <w:p w:rsidR="001563DD" w:rsidRPr="00C44DBA" w:rsidRDefault="001563DD" w:rsidP="001563DD">
      <w:pPr>
        <w:rPr>
          <w:b/>
        </w:rPr>
      </w:pPr>
    </w:p>
    <w:p w:rsidR="001563DD" w:rsidRPr="00C44DBA" w:rsidRDefault="00650A91" w:rsidP="001563DD">
      <w:pPr>
        <w:rPr>
          <w:b/>
        </w:rPr>
      </w:pPr>
      <w:r>
        <w:rPr>
          <w:b/>
        </w:rPr>
        <w:t>Letter of Intent</w:t>
      </w:r>
      <w:r w:rsidR="001563DD" w:rsidRPr="00C44DBA">
        <w:rPr>
          <w:b/>
        </w:rPr>
        <w:t>:</w:t>
      </w:r>
      <w:r w:rsidR="001563DD">
        <w:rPr>
          <w:b/>
        </w:rPr>
        <w:t xml:space="preserve"> </w:t>
      </w:r>
      <w:r w:rsidR="001563DD">
        <w:t>LOI12--10-006</w:t>
      </w:r>
    </w:p>
    <w:p w:rsidR="001563DD" w:rsidRPr="00C44DBA" w:rsidRDefault="001563DD" w:rsidP="001563DD">
      <w:pPr>
        <w:rPr>
          <w:b/>
        </w:rPr>
      </w:pPr>
    </w:p>
    <w:p w:rsidR="001563DD" w:rsidRPr="00C44DBA" w:rsidRDefault="001563DD" w:rsidP="001563DD">
      <w:pPr>
        <w:rPr>
          <w:b/>
        </w:rPr>
      </w:pPr>
      <w:r w:rsidRPr="00C44DBA">
        <w:rPr>
          <w:b/>
        </w:rPr>
        <w:t>Title:</w:t>
      </w:r>
      <w:r>
        <w:rPr>
          <w:b/>
        </w:rPr>
        <w:t xml:space="preserve"> </w:t>
      </w:r>
      <w:r>
        <w:t>Search for dark forces in electron-proton scattering using the Jefferson Lab FEL</w:t>
      </w:r>
    </w:p>
    <w:p w:rsidR="001563DD" w:rsidRPr="00C44DBA" w:rsidRDefault="001563DD" w:rsidP="001563DD">
      <w:pPr>
        <w:rPr>
          <w:b/>
        </w:rPr>
      </w:pPr>
    </w:p>
    <w:p w:rsidR="001563DD" w:rsidRPr="00C44DBA" w:rsidRDefault="001563DD" w:rsidP="001563DD">
      <w:pPr>
        <w:rPr>
          <w:b/>
        </w:rPr>
      </w:pPr>
      <w:r w:rsidRPr="00C44DBA">
        <w:rPr>
          <w:b/>
        </w:rPr>
        <w:t>Spokespersons:</w:t>
      </w:r>
      <w:r>
        <w:rPr>
          <w:b/>
        </w:rPr>
        <w:t xml:space="preserve"> </w:t>
      </w:r>
      <w:r>
        <w:t>P. Fisher</w:t>
      </w:r>
    </w:p>
    <w:p w:rsidR="001563DD" w:rsidRPr="00C44DBA" w:rsidRDefault="001563DD" w:rsidP="001563DD">
      <w:pPr>
        <w:rPr>
          <w:b/>
        </w:rPr>
      </w:pPr>
    </w:p>
    <w:p w:rsidR="001563DD" w:rsidRPr="00C44DBA" w:rsidRDefault="001563DD" w:rsidP="001563DD">
      <w:pPr>
        <w:rPr>
          <w:b/>
        </w:rPr>
      </w:pPr>
      <w:r w:rsidRPr="00C44DBA">
        <w:rPr>
          <w:b/>
        </w:rPr>
        <w:t>Motivation:</w:t>
      </w:r>
    </w:p>
    <w:p w:rsidR="001563DD" w:rsidRDefault="001563DD" w:rsidP="001563DD">
      <w:pPr>
        <w:jc w:val="both"/>
      </w:pPr>
      <w:r w:rsidRPr="00AA0510">
        <w:t xml:space="preserve">Some theories extending </w:t>
      </w:r>
      <w:r>
        <w:t xml:space="preserve">the </w:t>
      </w:r>
      <w:r w:rsidRPr="00AA0510">
        <w:t>Standard Model</w:t>
      </w:r>
      <w:r>
        <w:t xml:space="preserve"> (SM)</w:t>
      </w:r>
      <w:r w:rsidRPr="00AA0510">
        <w:t xml:space="preserve"> predict </w:t>
      </w:r>
      <w:r>
        <w:t xml:space="preserve">a </w:t>
      </w:r>
      <w:r w:rsidRPr="00AA0510">
        <w:t>gauge boson in the mass range 0.01-10</w:t>
      </w:r>
      <w:r w:rsidR="00BD493E">
        <w:t> GeV</w:t>
      </w:r>
      <w:r w:rsidRPr="00AA0510">
        <w:t xml:space="preserve"> weakly coupling to charge leptons and mixing with photon. Existence of such </w:t>
      </w:r>
      <w:r>
        <w:t>a boson would</w:t>
      </w:r>
      <w:r w:rsidRPr="00AA0510">
        <w:t xml:space="preserve"> explain some observation</w:t>
      </w:r>
      <w:r>
        <w:t>s</w:t>
      </w:r>
      <w:r w:rsidRPr="00AA0510">
        <w:t xml:space="preserve"> of astrophysical and dark matter searching</w:t>
      </w:r>
      <w:r>
        <w:t xml:space="preserve"> experiments as well as apparent</w:t>
      </w:r>
      <w:r w:rsidRPr="00AA0510">
        <w:t xml:space="preserve"> deviations from SM expectations (for example </w:t>
      </w:r>
      <w:r w:rsidRPr="00F533D1">
        <w:rPr>
          <w:i/>
        </w:rPr>
        <w:t>g-2</w:t>
      </w:r>
      <w:r w:rsidRPr="00AA0510">
        <w:t>).</w:t>
      </w:r>
    </w:p>
    <w:p w:rsidR="001563DD" w:rsidRPr="00AA0510" w:rsidRDefault="001563DD" w:rsidP="001563DD">
      <w:pPr>
        <w:jc w:val="both"/>
      </w:pPr>
    </w:p>
    <w:p w:rsidR="001563DD" w:rsidRPr="009A61ED" w:rsidRDefault="001563DD" w:rsidP="001563DD">
      <w:pPr>
        <w:jc w:val="both"/>
      </w:pPr>
      <w:r>
        <w:t>The proponents present</w:t>
      </w:r>
      <w:r w:rsidRPr="00AA0510">
        <w:t xml:space="preserve"> </w:t>
      </w:r>
      <w:r>
        <w:t xml:space="preserve">a </w:t>
      </w:r>
      <w:r w:rsidRPr="00AA0510">
        <w:t>unique possibili</w:t>
      </w:r>
      <w:r>
        <w:t>ty of adding information about such boson (most likely exclude)</w:t>
      </w:r>
      <w:r w:rsidRPr="00AA0510">
        <w:t xml:space="preserve"> </w:t>
      </w:r>
      <w:r>
        <w:t>in the low mass (10-70 MeV) range</w:t>
      </w:r>
      <w:r w:rsidRPr="00AA0510">
        <w:t xml:space="preserve"> and </w:t>
      </w:r>
      <w:r>
        <w:t xml:space="preserve">setting upper limit on its coupling with a dedicated experimental setup at the Free Electron Laser (FEL) facility. The range covered by such measurements would be </w:t>
      </w:r>
      <w:r w:rsidRPr="00AA0510">
        <w:t xml:space="preserve"> c</w:t>
      </w:r>
      <w:r>
        <w:t>omplementary to the searches proposed with</w:t>
      </w:r>
      <w:r w:rsidRPr="00AA0510">
        <w:t xml:space="preserve"> </w:t>
      </w:r>
      <w:r>
        <w:t>the regular electron beam running at a few</w:t>
      </w:r>
      <w:r w:rsidR="00BD493E">
        <w:t> GeV</w:t>
      </w:r>
      <w:r>
        <w:t>.</w:t>
      </w:r>
    </w:p>
    <w:p w:rsidR="001563DD" w:rsidRDefault="001563DD" w:rsidP="001563DD">
      <w:pPr>
        <w:jc w:val="both"/>
        <w:rPr>
          <w:b/>
        </w:rPr>
      </w:pPr>
    </w:p>
    <w:p w:rsidR="001563DD" w:rsidRDefault="001563DD" w:rsidP="001563DD">
      <w:pPr>
        <w:jc w:val="both"/>
        <w:rPr>
          <w:b/>
        </w:rPr>
      </w:pPr>
      <w:r w:rsidRPr="00C44DBA">
        <w:rPr>
          <w:b/>
        </w:rPr>
        <w:t>Measurement and Feasibility:</w:t>
      </w:r>
    </w:p>
    <w:p w:rsidR="001563DD" w:rsidRDefault="001563DD" w:rsidP="001563DD">
      <w:pPr>
        <w:jc w:val="both"/>
      </w:pPr>
      <w:r>
        <w:t xml:space="preserve">Such a dark force particle would decay into an electron-positron pair  and become visible as very narrow peak in the invariant mass spectrum. The selection is based on the measurement of complete event kinematics and requires a dedicated detector. The proposed target can be either gas jet or storage cell target. The gas density is limited by the FEL power recovery performance. </w:t>
      </w:r>
    </w:p>
    <w:p w:rsidR="001563DD" w:rsidRDefault="001563DD" w:rsidP="001563DD">
      <w:pPr>
        <w:jc w:val="both"/>
      </w:pPr>
    </w:p>
    <w:p w:rsidR="001563DD" w:rsidRPr="00C44DBA" w:rsidRDefault="001563DD" w:rsidP="001563DD">
      <w:pPr>
        <w:jc w:val="both"/>
        <w:rPr>
          <w:b/>
        </w:rPr>
      </w:pPr>
      <w:r w:rsidRPr="00C44DBA">
        <w:rPr>
          <w:b/>
        </w:rPr>
        <w:t>Issues:</w:t>
      </w:r>
    </w:p>
    <w:p w:rsidR="001563DD" w:rsidRPr="00AA0510" w:rsidRDefault="001563DD" w:rsidP="001563DD">
      <w:pPr>
        <w:jc w:val="both"/>
      </w:pPr>
      <w:r>
        <w:t>Running  with a FEL requires additional arrangements for running the facility. Detector design requires more studies as the performance requirements (1% mass resolution for e</w:t>
      </w:r>
      <w:r w:rsidRPr="00F533D1">
        <w:rPr>
          <w:vertAlign w:val="superscript"/>
        </w:rPr>
        <w:t>+</w:t>
      </w:r>
      <w:r>
        <w:t>e</w:t>
      </w:r>
      <w:r w:rsidRPr="00F533D1">
        <w:rPr>
          <w:vertAlign w:val="superscript"/>
        </w:rPr>
        <w:t>-</w:t>
      </w:r>
      <w:r>
        <w:t xml:space="preserve"> pairs) are very demanding. In the LoI there is a rather complete list of points which should be addressed on the path to </w:t>
      </w:r>
      <w:r w:rsidR="0054593E">
        <w:t>proposal</w:t>
      </w:r>
      <w:r>
        <w:t>. The expected background is very high, estimated reduction has to be based of complete understanding of simulations including all material in and around the detector.</w:t>
      </w:r>
    </w:p>
    <w:p w:rsidR="001563DD" w:rsidRPr="00C44DBA" w:rsidRDefault="001563DD" w:rsidP="001563DD">
      <w:pPr>
        <w:jc w:val="both"/>
        <w:rPr>
          <w:b/>
        </w:rPr>
      </w:pPr>
    </w:p>
    <w:p w:rsidR="001563DD" w:rsidRDefault="001563DD" w:rsidP="001563DD">
      <w:pPr>
        <w:jc w:val="both"/>
        <w:rPr>
          <w:b/>
        </w:rPr>
      </w:pPr>
      <w:r w:rsidRPr="00C44DBA">
        <w:rPr>
          <w:b/>
        </w:rPr>
        <w:t>Recommendation:</w:t>
      </w:r>
    </w:p>
    <w:p w:rsidR="001563DD" w:rsidRPr="00FD7330" w:rsidRDefault="001563DD" w:rsidP="001563DD">
      <w:pPr>
        <w:jc w:val="both"/>
      </w:pPr>
      <w:r w:rsidRPr="00FD7330">
        <w:t>The proposed idea should be followed and if no showstoppers are identified lead to the fu</w:t>
      </w:r>
      <w:r>
        <w:t xml:space="preserve">ll </w:t>
      </w:r>
      <w:r w:rsidR="0054593E">
        <w:t>proposal</w:t>
      </w:r>
      <w:r>
        <w:t>.  Planning of this and other possible experiments  testing different regions in mass and coupling constant for a possible new light boson has to be coordinated and a workshop with the discussion of theoretical situation and different experimental approaches is recommended.</w:t>
      </w:r>
    </w:p>
    <w:p w:rsidR="001563DD" w:rsidRDefault="001563DD" w:rsidP="00FB1908">
      <w:pPr>
        <w:ind w:right="-334"/>
        <w:rPr>
          <w:sz w:val="22"/>
          <w:szCs w:val="22"/>
        </w:rPr>
      </w:pPr>
    </w:p>
    <w:p w:rsidR="00C00FF1" w:rsidRDefault="00C00FF1">
      <w:pPr>
        <w:rPr>
          <w:sz w:val="22"/>
          <w:szCs w:val="22"/>
        </w:rPr>
      </w:pPr>
      <w:r>
        <w:rPr>
          <w:sz w:val="22"/>
          <w:szCs w:val="22"/>
        </w:rPr>
        <w:br w:type="page"/>
      </w:r>
    </w:p>
    <w:p w:rsidR="001563DD" w:rsidRPr="00C44DBA" w:rsidRDefault="001563DD" w:rsidP="001563DD">
      <w:pPr>
        <w:jc w:val="both"/>
        <w:rPr>
          <w:b/>
          <w:sz w:val="28"/>
          <w:szCs w:val="28"/>
        </w:rPr>
      </w:pPr>
      <w:r w:rsidRPr="00C44DBA">
        <w:rPr>
          <w:b/>
          <w:sz w:val="28"/>
          <w:szCs w:val="28"/>
        </w:rPr>
        <w:t xml:space="preserve">Individual </w:t>
      </w:r>
      <w:r w:rsidR="00650A91">
        <w:rPr>
          <w:b/>
          <w:sz w:val="28"/>
          <w:szCs w:val="28"/>
        </w:rPr>
        <w:t>Letter of Intent</w:t>
      </w:r>
      <w:r w:rsidRPr="00C44DBA">
        <w:rPr>
          <w:b/>
          <w:sz w:val="28"/>
          <w:szCs w:val="28"/>
        </w:rPr>
        <w:t xml:space="preserve"> Report</w:t>
      </w:r>
    </w:p>
    <w:p w:rsidR="001563DD" w:rsidRPr="00C44DBA" w:rsidRDefault="001563DD" w:rsidP="001563DD">
      <w:pPr>
        <w:jc w:val="both"/>
        <w:rPr>
          <w:b/>
        </w:rPr>
      </w:pPr>
    </w:p>
    <w:p w:rsidR="001563DD" w:rsidRPr="00C44DBA" w:rsidRDefault="00650A91" w:rsidP="001563DD">
      <w:pPr>
        <w:jc w:val="both"/>
        <w:rPr>
          <w:b/>
        </w:rPr>
      </w:pPr>
      <w:r>
        <w:rPr>
          <w:b/>
        </w:rPr>
        <w:t>Letter of Intent</w:t>
      </w:r>
      <w:r w:rsidR="001563DD" w:rsidRPr="00C44DBA">
        <w:rPr>
          <w:b/>
        </w:rPr>
        <w:t>:</w:t>
      </w:r>
      <w:r w:rsidR="001563DD">
        <w:rPr>
          <w:b/>
        </w:rPr>
        <w:t xml:space="preserve"> </w:t>
      </w:r>
      <w:r w:rsidR="001563DD">
        <w:t>LOI12-10-007</w:t>
      </w:r>
    </w:p>
    <w:p w:rsidR="001563DD" w:rsidRPr="00C44DBA" w:rsidRDefault="001563DD" w:rsidP="001563DD">
      <w:pPr>
        <w:jc w:val="both"/>
        <w:rPr>
          <w:b/>
        </w:rPr>
      </w:pPr>
    </w:p>
    <w:p w:rsidR="001563DD" w:rsidRPr="00C44DBA" w:rsidRDefault="001563DD" w:rsidP="001563DD">
      <w:pPr>
        <w:jc w:val="both"/>
        <w:rPr>
          <w:b/>
        </w:rPr>
      </w:pPr>
      <w:r w:rsidRPr="00C44DBA">
        <w:rPr>
          <w:b/>
        </w:rPr>
        <w:t>Title:</w:t>
      </w:r>
      <w:r>
        <w:rPr>
          <w:b/>
        </w:rPr>
        <w:t xml:space="preserve"> </w:t>
      </w:r>
      <w:r>
        <w:t xml:space="preserve">Neutron Properties in the Nuclear Medium Studied by Polarization Measurements </w:t>
      </w:r>
    </w:p>
    <w:p w:rsidR="001563DD" w:rsidRPr="00C44DBA" w:rsidRDefault="001563DD" w:rsidP="001563DD">
      <w:pPr>
        <w:jc w:val="both"/>
        <w:rPr>
          <w:b/>
        </w:rPr>
      </w:pPr>
    </w:p>
    <w:p w:rsidR="001563DD" w:rsidRPr="00B31385" w:rsidRDefault="001563DD" w:rsidP="001563DD">
      <w:pPr>
        <w:jc w:val="both"/>
        <w:rPr>
          <w:b/>
          <w:lang w:val="de-DE"/>
        </w:rPr>
      </w:pPr>
      <w:r w:rsidRPr="00B31385">
        <w:rPr>
          <w:b/>
          <w:lang w:val="de-DE"/>
        </w:rPr>
        <w:t xml:space="preserve">Spokespersons: </w:t>
      </w:r>
      <w:r w:rsidRPr="00B31385">
        <w:rPr>
          <w:lang w:val="de-DE"/>
        </w:rPr>
        <w:t>G. Ron, R. Gilman, D. Higinbotham, S. Strauch, J. Lichtenstadt</w:t>
      </w:r>
    </w:p>
    <w:p w:rsidR="001563DD" w:rsidRDefault="001563DD" w:rsidP="001563DD">
      <w:pPr>
        <w:jc w:val="both"/>
        <w:rPr>
          <w:b/>
          <w:lang w:val="de-DE"/>
        </w:rPr>
      </w:pPr>
    </w:p>
    <w:p w:rsidR="001563DD" w:rsidRPr="00C44DBA" w:rsidRDefault="001563DD" w:rsidP="001563DD">
      <w:pPr>
        <w:jc w:val="both"/>
        <w:rPr>
          <w:b/>
        </w:rPr>
      </w:pPr>
      <w:r w:rsidRPr="00C44DBA">
        <w:rPr>
          <w:b/>
        </w:rPr>
        <w:t>Motivation:</w:t>
      </w:r>
    </w:p>
    <w:p w:rsidR="001563DD" w:rsidRPr="008D3BD1" w:rsidRDefault="001563DD" w:rsidP="001563DD">
      <w:pPr>
        <w:jc w:val="both"/>
      </w:pPr>
      <w:r w:rsidRPr="00B31385">
        <w:t>It is proposed</w:t>
      </w:r>
      <w:r>
        <w:t xml:space="preserve"> to investigate possible changes of the internal structure of bound neutrons by studying the form factor ratio </w:t>
      </w:r>
      <w:r w:rsidRPr="00C07DE3">
        <w:rPr>
          <w:i/>
        </w:rPr>
        <w:t>G</w:t>
      </w:r>
      <w:r w:rsidRPr="00C07DE3">
        <w:rPr>
          <w:i/>
          <w:vertAlign w:val="subscript"/>
        </w:rPr>
        <w:t>E</w:t>
      </w:r>
      <w:r w:rsidRPr="00C07DE3">
        <w:rPr>
          <w:i/>
        </w:rPr>
        <w:t>/G</w:t>
      </w:r>
      <w:r w:rsidRPr="00C07DE3">
        <w:rPr>
          <w:i/>
          <w:vertAlign w:val="subscript"/>
        </w:rPr>
        <w:t>M</w:t>
      </w:r>
      <w:r w:rsidRPr="00C07DE3">
        <w:rPr>
          <w:vertAlign w:val="subscript"/>
        </w:rPr>
        <w:t xml:space="preserve"> </w:t>
      </w:r>
      <w:r w:rsidRPr="00C07DE3">
        <w:t>in the polar</w:t>
      </w:r>
      <w:r>
        <w:t>ization transfer from longitudi</w:t>
      </w:r>
      <w:r w:rsidRPr="00C07DE3">
        <w:t>nally polarized electrons to neutrons in quasifree</w:t>
      </w:r>
      <w:r>
        <w:t xml:space="preserve"> knockout reactions. These measurements will complement corresponding measurements for protons, which have recently been obtained at JLab. The bound neutron is an important test, because theoretical models predict the ratio to behave differently from that for the proton. </w:t>
      </w:r>
    </w:p>
    <w:p w:rsidR="001563DD" w:rsidRDefault="001563DD" w:rsidP="001563DD">
      <w:pPr>
        <w:jc w:val="both"/>
        <w:rPr>
          <w:b/>
        </w:rPr>
      </w:pPr>
    </w:p>
    <w:p w:rsidR="001563DD" w:rsidRPr="00C44DBA" w:rsidRDefault="001563DD" w:rsidP="001563DD">
      <w:pPr>
        <w:jc w:val="both"/>
        <w:rPr>
          <w:b/>
        </w:rPr>
      </w:pPr>
      <w:r w:rsidRPr="00C44DBA">
        <w:rPr>
          <w:b/>
        </w:rPr>
        <w:t>Measurement and Feasibility:</w:t>
      </w:r>
    </w:p>
    <w:p w:rsidR="001563DD" w:rsidRDefault="001563DD" w:rsidP="001563DD">
      <w:pPr>
        <w:jc w:val="both"/>
      </w:pPr>
      <w:r>
        <w:t xml:space="preserve">As in the proton case, the </w:t>
      </w:r>
      <w:r w:rsidRPr="0023090D">
        <w:rPr>
          <w:vertAlign w:val="superscript"/>
        </w:rPr>
        <w:t>4</w:t>
      </w:r>
      <w:r w:rsidR="003A26D9">
        <w:t>He(e,e´</w:t>
      </w:r>
      <w:r>
        <w:t>N) reaction will be utilized. An obvious problem for the neutron is that no free neutron targets are available, but deuterons are expected to be a</w:t>
      </w:r>
    </w:p>
    <w:p w:rsidR="001563DD" w:rsidRPr="00B31385" w:rsidRDefault="001563DD" w:rsidP="001563DD">
      <w:pPr>
        <w:jc w:val="both"/>
      </w:pPr>
      <w:r>
        <w:t xml:space="preserve">good approximation to free neutrons. Polarization components of the recoil neutron will be measured by the neutron scattering reaction off hydrogen in the neutron polarimeter. In order to measure the longitudinal spin component, the vector must be rotated in a magnetic field. The problem may be that final state interactions introduce a normal component, which is why all three polarization components must be measured, and this requires two magnet settings.  </w:t>
      </w:r>
    </w:p>
    <w:p w:rsidR="001563DD" w:rsidRPr="00C44DBA" w:rsidRDefault="001563DD" w:rsidP="001563DD">
      <w:pPr>
        <w:jc w:val="both"/>
        <w:rPr>
          <w:b/>
        </w:rPr>
      </w:pPr>
    </w:p>
    <w:p w:rsidR="001563DD" w:rsidRDefault="001563DD" w:rsidP="001563DD">
      <w:pPr>
        <w:jc w:val="both"/>
        <w:rPr>
          <w:b/>
        </w:rPr>
      </w:pPr>
      <w:r w:rsidRPr="00C44DBA">
        <w:rPr>
          <w:b/>
        </w:rPr>
        <w:t>Issues:</w:t>
      </w:r>
    </w:p>
    <w:p w:rsidR="001563DD" w:rsidRPr="00786FD3" w:rsidRDefault="001563DD" w:rsidP="001563DD">
      <w:pPr>
        <w:jc w:val="both"/>
      </w:pPr>
      <w:r>
        <w:t xml:space="preserve">The proponents identify several potential problems for the proposed measurement, which they intend to work on before submission of a </w:t>
      </w:r>
      <w:r w:rsidR="0054593E">
        <w:t>proposal</w:t>
      </w:r>
      <w:r>
        <w:t xml:space="preserve">. In particular, the neutron polarimeter design should be fixed. The PAC notes that a similar </w:t>
      </w:r>
      <w:r w:rsidR="0054593E">
        <w:t>proposal</w:t>
      </w:r>
      <w:r>
        <w:t xml:space="preserve"> (PR99-004) was deferred at an earlier PAC meeting (PAC15) (“until initial proton results are available”), which is now the case. </w:t>
      </w:r>
    </w:p>
    <w:p w:rsidR="001563DD" w:rsidRPr="00C44DBA" w:rsidRDefault="001563DD" w:rsidP="001563DD">
      <w:pPr>
        <w:jc w:val="both"/>
        <w:rPr>
          <w:b/>
        </w:rPr>
      </w:pPr>
    </w:p>
    <w:p w:rsidR="001563DD" w:rsidRDefault="001563DD" w:rsidP="001563DD">
      <w:pPr>
        <w:jc w:val="both"/>
        <w:rPr>
          <w:b/>
        </w:rPr>
      </w:pPr>
      <w:r w:rsidRPr="00C44DBA">
        <w:rPr>
          <w:b/>
        </w:rPr>
        <w:t>Recommendation:</w:t>
      </w:r>
    </w:p>
    <w:p w:rsidR="001563DD" w:rsidRPr="008B307F" w:rsidRDefault="001563DD" w:rsidP="001563DD">
      <w:pPr>
        <w:jc w:val="both"/>
      </w:pPr>
      <w:r>
        <w:t xml:space="preserve">The PAC recommends the proponents to produce a full </w:t>
      </w:r>
      <w:r w:rsidR="0054593E">
        <w:t>proposal</w:t>
      </w:r>
      <w:r>
        <w:t>.</w:t>
      </w:r>
    </w:p>
    <w:p w:rsidR="001563DD" w:rsidRDefault="001563DD" w:rsidP="00FB1908">
      <w:pPr>
        <w:ind w:right="-334"/>
        <w:rPr>
          <w:sz w:val="22"/>
          <w:szCs w:val="22"/>
        </w:rPr>
      </w:pPr>
    </w:p>
    <w:p w:rsidR="00C00FF1" w:rsidRDefault="00C00FF1">
      <w:pPr>
        <w:rPr>
          <w:sz w:val="22"/>
          <w:szCs w:val="22"/>
        </w:rPr>
      </w:pPr>
      <w:r>
        <w:rPr>
          <w:sz w:val="22"/>
          <w:szCs w:val="22"/>
        </w:rPr>
        <w:br w:type="page"/>
      </w:r>
    </w:p>
    <w:p w:rsidR="001563DD" w:rsidRPr="00C44DBA" w:rsidRDefault="001563DD" w:rsidP="001563DD">
      <w:pPr>
        <w:rPr>
          <w:b/>
          <w:sz w:val="28"/>
          <w:szCs w:val="28"/>
        </w:rPr>
      </w:pPr>
      <w:r w:rsidRPr="00C44DBA">
        <w:rPr>
          <w:b/>
          <w:sz w:val="28"/>
          <w:szCs w:val="28"/>
        </w:rPr>
        <w:t xml:space="preserve">Individual </w:t>
      </w:r>
      <w:r w:rsidR="00650A91">
        <w:rPr>
          <w:b/>
          <w:sz w:val="28"/>
          <w:szCs w:val="28"/>
        </w:rPr>
        <w:t>Letter of Intent</w:t>
      </w:r>
      <w:r w:rsidRPr="00C44DBA">
        <w:rPr>
          <w:b/>
          <w:sz w:val="28"/>
          <w:szCs w:val="28"/>
        </w:rPr>
        <w:t xml:space="preserve"> Report</w:t>
      </w:r>
    </w:p>
    <w:p w:rsidR="001563DD" w:rsidRPr="00C44DBA" w:rsidRDefault="001563DD" w:rsidP="001563DD">
      <w:pPr>
        <w:rPr>
          <w:b/>
        </w:rPr>
      </w:pPr>
    </w:p>
    <w:p w:rsidR="001563DD" w:rsidRPr="00C44DBA" w:rsidRDefault="00650A91" w:rsidP="001563DD">
      <w:pPr>
        <w:rPr>
          <w:b/>
        </w:rPr>
      </w:pPr>
      <w:r>
        <w:rPr>
          <w:b/>
        </w:rPr>
        <w:t>Letter of Intent</w:t>
      </w:r>
      <w:r w:rsidR="001563DD" w:rsidRPr="00C44DBA">
        <w:rPr>
          <w:b/>
        </w:rPr>
        <w:t>:</w:t>
      </w:r>
      <w:r w:rsidR="001563DD">
        <w:rPr>
          <w:b/>
        </w:rPr>
        <w:t xml:space="preserve"> </w:t>
      </w:r>
      <w:r w:rsidR="001563DD">
        <w:t>LOI12-10-008</w:t>
      </w:r>
    </w:p>
    <w:p w:rsidR="001563DD" w:rsidRPr="00C44DBA" w:rsidRDefault="001563DD" w:rsidP="001563DD">
      <w:pPr>
        <w:rPr>
          <w:b/>
        </w:rPr>
      </w:pPr>
    </w:p>
    <w:p w:rsidR="001563DD" w:rsidRPr="00C44DBA" w:rsidRDefault="001563DD" w:rsidP="001563DD">
      <w:pPr>
        <w:jc w:val="both"/>
        <w:rPr>
          <w:b/>
        </w:rPr>
      </w:pPr>
      <w:r w:rsidRPr="00C44DBA">
        <w:rPr>
          <w:b/>
        </w:rPr>
        <w:t>Title:</w:t>
      </w:r>
      <w:r>
        <w:rPr>
          <w:b/>
        </w:rPr>
        <w:t xml:space="preserve"> </w:t>
      </w:r>
      <w:r>
        <w:t xml:space="preserve">Measurement of Complete Final States in Deep Inelastic Scattering from Light Nuclei to Study the EMC Effect </w:t>
      </w:r>
    </w:p>
    <w:p w:rsidR="001563DD" w:rsidRPr="00C44DBA" w:rsidRDefault="001563DD" w:rsidP="001563DD">
      <w:pPr>
        <w:jc w:val="both"/>
        <w:rPr>
          <w:b/>
        </w:rPr>
      </w:pPr>
    </w:p>
    <w:p w:rsidR="001563DD" w:rsidRPr="00C44DBA" w:rsidRDefault="001563DD" w:rsidP="001563DD">
      <w:pPr>
        <w:jc w:val="both"/>
        <w:rPr>
          <w:b/>
        </w:rPr>
      </w:pPr>
      <w:r w:rsidRPr="00C44DBA">
        <w:rPr>
          <w:b/>
        </w:rPr>
        <w:t>Spokespersons:</w:t>
      </w:r>
      <w:r>
        <w:rPr>
          <w:b/>
        </w:rPr>
        <w:t xml:space="preserve"> </w:t>
      </w:r>
      <w:r>
        <w:t>R. Milner</w:t>
      </w:r>
    </w:p>
    <w:p w:rsidR="001563DD" w:rsidRPr="00C44DBA" w:rsidRDefault="001563DD" w:rsidP="001563DD">
      <w:pPr>
        <w:jc w:val="both"/>
        <w:rPr>
          <w:b/>
        </w:rPr>
      </w:pPr>
    </w:p>
    <w:p w:rsidR="001563DD" w:rsidRPr="00C44DBA" w:rsidRDefault="001563DD" w:rsidP="001563DD">
      <w:pPr>
        <w:jc w:val="both"/>
        <w:rPr>
          <w:b/>
        </w:rPr>
      </w:pPr>
      <w:r w:rsidRPr="00C44DBA">
        <w:rPr>
          <w:b/>
        </w:rPr>
        <w:t>Motivation:</w:t>
      </w:r>
    </w:p>
    <w:p w:rsidR="001563DD" w:rsidRDefault="001563DD" w:rsidP="001563DD">
      <w:pPr>
        <w:jc w:val="both"/>
        <w:rPr>
          <w:b/>
        </w:rPr>
      </w:pPr>
      <w:r w:rsidRPr="00A76593">
        <w:t xml:space="preserve">The goal of this measurement is </w:t>
      </w:r>
      <w:r>
        <w:t>to study the EMC effect by re-measuring with light nuclei and ma</w:t>
      </w:r>
      <w:r w:rsidRPr="00A76593">
        <w:t>p</w:t>
      </w:r>
      <w:r>
        <w:t>ping out the complete final states interactions.  The experiment  proposes to study only light nuclei, specifically hydrogen, deuterium,  helium-3, helium and nitrogen., using CLAS in Hall B. The main technical challenge is to implement tagging detectors for the low energy nuclear fragments.  The experiment discusses tagging proton, neutrons, deuterons, tritons, pions and kaons down to the MeV level.</w:t>
      </w:r>
    </w:p>
    <w:p w:rsidR="001563DD" w:rsidRDefault="001563DD" w:rsidP="001563DD">
      <w:pPr>
        <w:jc w:val="both"/>
        <w:rPr>
          <w:b/>
        </w:rPr>
      </w:pPr>
    </w:p>
    <w:p w:rsidR="001563DD" w:rsidRPr="00C44DBA" w:rsidRDefault="001563DD" w:rsidP="001563DD">
      <w:pPr>
        <w:jc w:val="both"/>
        <w:rPr>
          <w:b/>
        </w:rPr>
      </w:pPr>
      <w:r w:rsidRPr="00C44DBA">
        <w:rPr>
          <w:b/>
        </w:rPr>
        <w:t>Measurement and Feasibility:</w:t>
      </w:r>
    </w:p>
    <w:p w:rsidR="001563DD" w:rsidRDefault="001563DD" w:rsidP="001563DD">
      <w:pPr>
        <w:jc w:val="both"/>
      </w:pPr>
      <w:r>
        <w:t xml:space="preserve">The proponents envisage using an upgraded version of the BONUS detector as well as incorporating technology from a TPC developed at MIT for tagging neutrons.  The desired kinematic coverage would extend from 0.05 &lt; </w:t>
      </w:r>
      <w:r w:rsidRPr="00294CAB">
        <w:rPr>
          <w:i/>
        </w:rPr>
        <w:t xml:space="preserve">x </w:t>
      </w:r>
      <w:r>
        <w:t xml:space="preserve">&lt; 0.8 and </w:t>
      </w:r>
      <w:r w:rsidRPr="00294CAB">
        <w:rPr>
          <w:i/>
        </w:rPr>
        <w:t>Q</w:t>
      </w:r>
      <w:r w:rsidRPr="00294CAB">
        <w:rPr>
          <w:i/>
          <w:sz w:val="28"/>
          <w:vertAlign w:val="superscript"/>
        </w:rPr>
        <w:t>2</w:t>
      </w:r>
      <w:r>
        <w:t xml:space="preserve"> &gt; 1</w:t>
      </w:r>
      <w:r w:rsidR="00BD493E">
        <w:t> GeV</w:t>
      </w:r>
      <w:r w:rsidRPr="00CF541A">
        <w:rPr>
          <w:sz w:val="28"/>
          <w:vertAlign w:val="superscript"/>
        </w:rPr>
        <w:t>2</w:t>
      </w:r>
      <w:r>
        <w:t xml:space="preserve">. Rates for some of the final state interactions are estimated in the </w:t>
      </w:r>
      <w:r w:rsidR="00650A91">
        <w:t>Letter of Intent</w:t>
      </w:r>
      <w:r>
        <w:t xml:space="preserve">.  At first glance, the rates look manageable with a realistic additional upgrade of the electronics to, for example, the BONUS detector.  </w:t>
      </w:r>
    </w:p>
    <w:p w:rsidR="001563DD" w:rsidRPr="00BC6AC4" w:rsidRDefault="001563DD" w:rsidP="001563DD">
      <w:pPr>
        <w:jc w:val="both"/>
      </w:pPr>
    </w:p>
    <w:p w:rsidR="001563DD" w:rsidRPr="00C44DBA" w:rsidRDefault="001563DD" w:rsidP="001563DD">
      <w:pPr>
        <w:jc w:val="both"/>
        <w:rPr>
          <w:b/>
        </w:rPr>
      </w:pPr>
      <w:r w:rsidRPr="00C44DBA">
        <w:rPr>
          <w:b/>
        </w:rPr>
        <w:t>Issues:</w:t>
      </w:r>
    </w:p>
    <w:p w:rsidR="001563DD" w:rsidRPr="000A28CC" w:rsidRDefault="001563DD" w:rsidP="001563DD">
      <w:pPr>
        <w:jc w:val="both"/>
      </w:pPr>
      <w:r w:rsidRPr="000A28CC">
        <w:t xml:space="preserve">No statistical or systematic uncertainties or beamtime estimates are presented in the document.  The </w:t>
      </w:r>
      <w:r w:rsidR="00650A91">
        <w:t>Letter of Intent</w:t>
      </w:r>
      <w:r w:rsidRPr="000A28CC">
        <w:t xml:space="preserve"> is still at an early, conceptual state.  Only a minimal interaction between the proponents and the CLAS collaboration exists up to now. </w:t>
      </w:r>
      <w:r>
        <w:t xml:space="preserve">The integration of the dark matter TPC into the CLAS12 experimental program is at such a conceptual stage that it requires a major review from the CLAS collaboration.   The desire to perform tagging down to 1 MeV may be too aggressive to be realizable.  The implication of tagging different energies on different constituents needs to be folded into a </w:t>
      </w:r>
      <w:r w:rsidR="0054593E">
        <w:t>proposal</w:t>
      </w:r>
      <w:r>
        <w:t xml:space="preserve"> to be able to evaluate the physics. Guidance from theoretical calculations on the EMC effect with tagging would help the </w:t>
      </w:r>
      <w:r w:rsidR="0054593E">
        <w:t>proposal</w:t>
      </w:r>
      <w:r>
        <w:t xml:space="preserve"> significantly.</w:t>
      </w:r>
    </w:p>
    <w:p w:rsidR="001563DD" w:rsidRPr="00C44DBA" w:rsidRDefault="001563DD" w:rsidP="001563DD">
      <w:pPr>
        <w:jc w:val="both"/>
        <w:rPr>
          <w:b/>
        </w:rPr>
      </w:pPr>
    </w:p>
    <w:p w:rsidR="001563DD" w:rsidRDefault="001563DD" w:rsidP="001563DD">
      <w:pPr>
        <w:jc w:val="both"/>
        <w:rPr>
          <w:b/>
        </w:rPr>
      </w:pPr>
      <w:r>
        <w:rPr>
          <w:b/>
        </w:rPr>
        <w:t>Recommendation:</w:t>
      </w:r>
    </w:p>
    <w:p w:rsidR="001563DD" w:rsidRPr="00294CAB" w:rsidRDefault="001563DD" w:rsidP="001563DD">
      <w:pPr>
        <w:jc w:val="both"/>
        <w:rPr>
          <w:b/>
        </w:rPr>
      </w:pPr>
      <w:r w:rsidRPr="006437C3">
        <w:t xml:space="preserve">The proponents should proceed with discussions with the CLAS collaboration to see if there is support for the physics and technical ideas, in general.  There are competing </w:t>
      </w:r>
      <w:r w:rsidR="0054593E">
        <w:t>proposal</w:t>
      </w:r>
      <w:r w:rsidRPr="006437C3">
        <w:t xml:space="preserve">s on this topic.  </w:t>
      </w:r>
      <w:r>
        <w:t xml:space="preserve">The </w:t>
      </w:r>
      <w:r w:rsidRPr="006437C3">
        <w:t xml:space="preserve">CLAS </w:t>
      </w:r>
      <w:r>
        <w:t xml:space="preserve">collaboration </w:t>
      </w:r>
      <w:r w:rsidRPr="006437C3">
        <w:t>s</w:t>
      </w:r>
      <w:r>
        <w:t>hould resolve these issues</w:t>
      </w:r>
      <w:r w:rsidRPr="006437C3">
        <w:t>.</w:t>
      </w:r>
    </w:p>
    <w:p w:rsidR="001563DD" w:rsidRDefault="001563DD" w:rsidP="00FB1908">
      <w:pPr>
        <w:ind w:right="-334"/>
        <w:rPr>
          <w:sz w:val="22"/>
          <w:szCs w:val="22"/>
        </w:rPr>
      </w:pPr>
    </w:p>
    <w:p w:rsidR="00C00FF1" w:rsidRDefault="00C00FF1">
      <w:pPr>
        <w:rPr>
          <w:sz w:val="22"/>
          <w:szCs w:val="22"/>
        </w:rPr>
      </w:pPr>
      <w:r>
        <w:rPr>
          <w:sz w:val="22"/>
          <w:szCs w:val="22"/>
        </w:rPr>
        <w:br w:type="page"/>
      </w:r>
    </w:p>
    <w:p w:rsidR="001563DD" w:rsidRPr="00C44DBA" w:rsidRDefault="001563DD" w:rsidP="001563DD">
      <w:pPr>
        <w:rPr>
          <w:b/>
          <w:sz w:val="28"/>
          <w:szCs w:val="28"/>
        </w:rPr>
      </w:pPr>
      <w:r w:rsidRPr="00C44DBA">
        <w:rPr>
          <w:b/>
          <w:sz w:val="28"/>
          <w:szCs w:val="28"/>
        </w:rPr>
        <w:t xml:space="preserve">Individual </w:t>
      </w:r>
      <w:r w:rsidR="00650A91">
        <w:rPr>
          <w:b/>
          <w:sz w:val="28"/>
          <w:szCs w:val="28"/>
        </w:rPr>
        <w:t>Letter of Intent</w:t>
      </w:r>
      <w:r w:rsidRPr="00C44DBA">
        <w:rPr>
          <w:b/>
          <w:sz w:val="28"/>
          <w:szCs w:val="28"/>
        </w:rPr>
        <w:t xml:space="preserve"> Report</w:t>
      </w:r>
    </w:p>
    <w:p w:rsidR="001563DD" w:rsidRPr="00C44DBA" w:rsidRDefault="001563DD" w:rsidP="001563DD">
      <w:pPr>
        <w:rPr>
          <w:b/>
        </w:rPr>
      </w:pPr>
    </w:p>
    <w:p w:rsidR="001563DD" w:rsidRPr="00C44DBA" w:rsidRDefault="00650A91" w:rsidP="001563DD">
      <w:pPr>
        <w:rPr>
          <w:b/>
        </w:rPr>
      </w:pPr>
      <w:r>
        <w:rPr>
          <w:b/>
        </w:rPr>
        <w:t>Letter of Intent</w:t>
      </w:r>
      <w:r w:rsidR="001563DD" w:rsidRPr="00C44DBA">
        <w:rPr>
          <w:b/>
        </w:rPr>
        <w:t>:</w:t>
      </w:r>
      <w:r w:rsidR="001563DD">
        <w:rPr>
          <w:b/>
        </w:rPr>
        <w:t xml:space="preserve"> </w:t>
      </w:r>
      <w:r w:rsidR="001563DD">
        <w:t>LOI12-10-009</w:t>
      </w:r>
    </w:p>
    <w:p w:rsidR="001563DD" w:rsidRPr="00C44DBA" w:rsidRDefault="001563DD" w:rsidP="001563DD">
      <w:pPr>
        <w:rPr>
          <w:b/>
        </w:rPr>
      </w:pPr>
    </w:p>
    <w:p w:rsidR="001563DD" w:rsidRPr="00C44DBA" w:rsidRDefault="001563DD" w:rsidP="001563DD">
      <w:pPr>
        <w:rPr>
          <w:b/>
        </w:rPr>
      </w:pPr>
      <w:r w:rsidRPr="00C44DBA">
        <w:rPr>
          <w:b/>
        </w:rPr>
        <w:t>Title:</w:t>
      </w:r>
      <w:r>
        <w:rPr>
          <w:b/>
        </w:rPr>
        <w:t xml:space="preserve"> </w:t>
      </w:r>
      <w:r>
        <w:t xml:space="preserve">Nuclear Exclusive and Semi-inclusive Physics with a New CLAS12 Low Energy Recoil Detector </w:t>
      </w:r>
    </w:p>
    <w:p w:rsidR="001563DD" w:rsidRPr="00C44DBA" w:rsidRDefault="001563DD" w:rsidP="001563DD">
      <w:pPr>
        <w:rPr>
          <w:b/>
        </w:rPr>
      </w:pPr>
    </w:p>
    <w:p w:rsidR="001563DD" w:rsidRPr="00C44DBA" w:rsidRDefault="001563DD" w:rsidP="001563DD">
      <w:pPr>
        <w:rPr>
          <w:b/>
        </w:rPr>
      </w:pPr>
      <w:r w:rsidRPr="00C44DBA">
        <w:rPr>
          <w:b/>
        </w:rPr>
        <w:t>Spokespersons:</w:t>
      </w:r>
      <w:r>
        <w:rPr>
          <w:b/>
        </w:rPr>
        <w:t xml:space="preserve"> </w:t>
      </w:r>
      <w:r>
        <w:t>K. Hafidi, W. Brooks, M. Amarian, R. Dupre, D. Dutta, H. Egiyan, A. El Alaoui, D. Gaskell, G. gilfoyle, F.-X. Girod, S. Liuti, S. Stepanyan, L. Zhu</w:t>
      </w:r>
    </w:p>
    <w:p w:rsidR="001563DD" w:rsidRDefault="001563DD" w:rsidP="001563DD">
      <w:pPr>
        <w:jc w:val="both"/>
        <w:rPr>
          <w:b/>
        </w:rPr>
      </w:pPr>
    </w:p>
    <w:p w:rsidR="001563DD" w:rsidRDefault="001563DD" w:rsidP="001563DD">
      <w:pPr>
        <w:jc w:val="both"/>
        <w:rPr>
          <w:b/>
        </w:rPr>
      </w:pPr>
      <w:r w:rsidRPr="00C44DBA">
        <w:rPr>
          <w:b/>
        </w:rPr>
        <w:t>Motivation:</w:t>
      </w:r>
      <w:r>
        <w:rPr>
          <w:b/>
        </w:rPr>
        <w:t xml:space="preserve"> </w:t>
      </w:r>
    </w:p>
    <w:p w:rsidR="001563DD" w:rsidRPr="00C44DBA" w:rsidRDefault="001563DD" w:rsidP="001563DD">
      <w:pPr>
        <w:jc w:val="both"/>
        <w:rPr>
          <w:b/>
        </w:rPr>
      </w:pPr>
      <w:r w:rsidRPr="00177BC2">
        <w:t>The letter describes a broad range of studies on light nuclei for which detection of low energy recoil protons or nuclear fragments in the final state are needed. Specifically discussed are coherent and incoherent DVCS on deuterium and on 4He, the pion structure function</w:t>
      </w:r>
      <w:r>
        <w:t xml:space="preserve">, </w:t>
      </w:r>
      <w:r w:rsidRPr="00177BC2">
        <w:t>hybrid meson spectroscopy, and the EMC and off-shell nucleon structure measurements.</w:t>
      </w:r>
    </w:p>
    <w:p w:rsidR="001563DD" w:rsidRPr="00C44DBA" w:rsidRDefault="001563DD" w:rsidP="001563DD">
      <w:pPr>
        <w:rPr>
          <w:b/>
        </w:rPr>
      </w:pPr>
    </w:p>
    <w:p w:rsidR="001563DD" w:rsidRPr="00C44DBA" w:rsidRDefault="001563DD" w:rsidP="001563DD">
      <w:pPr>
        <w:rPr>
          <w:b/>
        </w:rPr>
      </w:pPr>
      <w:r w:rsidRPr="00C44DBA">
        <w:rPr>
          <w:b/>
        </w:rPr>
        <w:t>Measurement and Feasibility:</w:t>
      </w:r>
    </w:p>
    <w:p w:rsidR="001563DD" w:rsidRPr="00B65A75" w:rsidRDefault="001563DD" w:rsidP="001563DD">
      <w:pPr>
        <w:autoSpaceDE w:val="0"/>
        <w:autoSpaceDN w:val="0"/>
        <w:adjustRightInd w:val="0"/>
        <w:jc w:val="both"/>
      </w:pPr>
      <w:r w:rsidRPr="005A66E4">
        <w:t>CLAS12 Central Detector  is designed to detect and identify charged particles (</w:t>
      </w:r>
      <w:r w:rsidRPr="005A66E4">
        <w:rPr>
          <w:lang w:val="fr-FR"/>
        </w:rPr>
        <w:t>π</w:t>
      </w:r>
      <w:r w:rsidRPr="005A66E4">
        <w:t>-mesons, K-mesons, protons, deuterons ...) in a wide momentum and angular range. However, due to the thickness of layers of the silicon tracker, the minimum momentum for charged particles to be detected in the Central Detector (typically 200 MeV</w:t>
      </w:r>
      <w:r w:rsidRPr="005A66E4">
        <w:rPr>
          <w:i/>
        </w:rPr>
        <w:t>/c</w:t>
      </w:r>
      <w:r w:rsidRPr="005A66E4">
        <w:t xml:space="preserve"> for recoil protons) is too high for the proposed physics. Several solutions are proposed to replace the Si trackers. One solution has already been tested recently with success in the</w:t>
      </w:r>
      <w:r>
        <w:t xml:space="preserve"> 2</w:t>
      </w:r>
      <w:r w:rsidRPr="005A66E4">
        <w:t xml:space="preserve"> CLAS run periods, BoNuS and eg6,  using </w:t>
      </w:r>
      <w:r>
        <w:t>Radial Time-P</w:t>
      </w:r>
      <w:r w:rsidRPr="005A66E4">
        <w:t xml:space="preserve">rojection Chamber (RTPC) based on Gas Electron Multipliers (GEM).  </w:t>
      </w:r>
      <w:r>
        <w:t xml:space="preserve">One main issue using </w:t>
      </w:r>
      <w:r w:rsidRPr="005A66E4">
        <w:t xml:space="preserve">RTPC </w:t>
      </w:r>
      <w:r>
        <w:t xml:space="preserve">at high luminosity is the rate of </w:t>
      </w:r>
      <w:r w:rsidRPr="005A66E4">
        <w:t xml:space="preserve">accidental tracks that is defined by the drift time of </w:t>
      </w:r>
      <w:r>
        <w:rPr>
          <w:rFonts w:eastAsia="CMSY10"/>
        </w:rPr>
        <w:t xml:space="preserve">a few </w:t>
      </w:r>
      <w:r w:rsidRPr="005A66E4">
        <w:rPr>
          <w:lang w:val="fr-FR"/>
        </w:rPr>
        <w:t>μ</w:t>
      </w:r>
      <w:r w:rsidRPr="005A66E4">
        <w:t>s</w:t>
      </w:r>
      <w:r>
        <w:t xml:space="preserve">. Other options using faster detector and </w:t>
      </w:r>
      <w:r w:rsidRPr="005A66E4">
        <w:t>tight time coincidence with CLAS12</w:t>
      </w:r>
      <w:r>
        <w:t xml:space="preserve"> can be envisaged as a </w:t>
      </w:r>
      <w:r w:rsidRPr="005A66E4">
        <w:t>low pre</w:t>
      </w:r>
      <w:r>
        <w:t xml:space="preserve">ssure recoil detector (LPRD) </w:t>
      </w:r>
      <w:r w:rsidRPr="005A66E4">
        <w:t xml:space="preserve"> used in AmPS</w:t>
      </w:r>
      <w:r>
        <w:t xml:space="preserve"> </w:t>
      </w:r>
      <w:r w:rsidRPr="005A66E4">
        <w:t>(</w:t>
      </w:r>
      <w:r>
        <w:t xml:space="preserve">at </w:t>
      </w:r>
      <w:r w:rsidRPr="005A66E4">
        <w:t>NIKHEF) f</w:t>
      </w:r>
      <w:r>
        <w:t xml:space="preserve">or internal target experiments or a </w:t>
      </w:r>
      <w:r w:rsidRPr="005A66E4">
        <w:t>fission fragment detector</w:t>
      </w:r>
      <w:r>
        <w:t xml:space="preserve"> </w:t>
      </w:r>
      <w:r w:rsidRPr="005A66E4">
        <w:t xml:space="preserve">(FFD) </w:t>
      </w:r>
      <w:r>
        <w:t>used</w:t>
      </w:r>
      <w:r w:rsidRPr="005A66E4">
        <w:t xml:space="preserve"> for the hyper</w:t>
      </w:r>
      <w:r>
        <w:t xml:space="preserve">-nuclear experiments in Hall C. </w:t>
      </w:r>
    </w:p>
    <w:p w:rsidR="001563DD" w:rsidRPr="00C44DBA" w:rsidRDefault="001563DD" w:rsidP="001563DD">
      <w:pPr>
        <w:jc w:val="both"/>
        <w:rPr>
          <w:b/>
        </w:rPr>
      </w:pPr>
    </w:p>
    <w:p w:rsidR="001563DD" w:rsidRDefault="001563DD" w:rsidP="001563DD">
      <w:pPr>
        <w:jc w:val="both"/>
        <w:rPr>
          <w:b/>
        </w:rPr>
      </w:pPr>
      <w:r w:rsidRPr="00C44DBA">
        <w:rPr>
          <w:b/>
        </w:rPr>
        <w:t>Issues:</w:t>
      </w:r>
      <w:r>
        <w:rPr>
          <w:b/>
        </w:rPr>
        <w:t xml:space="preserve"> </w:t>
      </w:r>
    </w:p>
    <w:p w:rsidR="001563DD" w:rsidRDefault="001563DD" w:rsidP="001563DD">
      <w:pPr>
        <w:jc w:val="both"/>
        <w:rPr>
          <w:sz w:val="22"/>
          <w:szCs w:val="22"/>
        </w:rPr>
      </w:pPr>
      <w:r w:rsidRPr="00C213AB">
        <w:t xml:space="preserve">This new device has to be </w:t>
      </w:r>
      <w:r>
        <w:t xml:space="preserve">adapted for the requirements of  all these measurements and also for the requirement of the rather similar EMC experiment described in the LOI12-10-008.  This resulting </w:t>
      </w:r>
      <w:r w:rsidR="0054593E">
        <w:t>proposal</w:t>
      </w:r>
      <w:r>
        <w:t xml:space="preserve"> should be clearly a common project of the CLAS12 Collaboration.</w:t>
      </w:r>
    </w:p>
    <w:p w:rsidR="001563DD" w:rsidRPr="007233A0" w:rsidRDefault="001563DD" w:rsidP="001563DD">
      <w:pPr>
        <w:jc w:val="both"/>
        <w:rPr>
          <w:sz w:val="22"/>
          <w:szCs w:val="22"/>
        </w:rPr>
      </w:pPr>
    </w:p>
    <w:p w:rsidR="001563DD" w:rsidRPr="00C213AB" w:rsidRDefault="001563DD" w:rsidP="001563DD">
      <w:pPr>
        <w:jc w:val="both"/>
      </w:pPr>
      <w:r>
        <w:t xml:space="preserve">The feasibility of each measurement needs to be confirmed and a comprehensive study which includes the design of the detector and its readout, the detailed simulations and some experimental tests needs to be achieved and reported. </w:t>
      </w:r>
    </w:p>
    <w:p w:rsidR="001563DD" w:rsidRPr="00C44DBA" w:rsidRDefault="001563DD" w:rsidP="001563DD">
      <w:pPr>
        <w:rPr>
          <w:b/>
        </w:rPr>
      </w:pPr>
    </w:p>
    <w:p w:rsidR="001563DD" w:rsidRDefault="001563DD" w:rsidP="001563DD">
      <w:pPr>
        <w:rPr>
          <w:b/>
        </w:rPr>
      </w:pPr>
      <w:r w:rsidRPr="00C44DBA">
        <w:rPr>
          <w:b/>
        </w:rPr>
        <w:t>Recommendation:</w:t>
      </w:r>
      <w:r>
        <w:rPr>
          <w:b/>
        </w:rPr>
        <w:t xml:space="preserve"> </w:t>
      </w:r>
    </w:p>
    <w:p w:rsidR="001563DD" w:rsidRDefault="001563DD" w:rsidP="001563DD">
      <w:pPr>
        <w:rPr>
          <w:sz w:val="22"/>
          <w:szCs w:val="22"/>
        </w:rPr>
      </w:pPr>
      <w:r>
        <w:rPr>
          <w:sz w:val="22"/>
          <w:szCs w:val="22"/>
        </w:rPr>
        <w:t xml:space="preserve">The proponents of the two letters of intent </w:t>
      </w:r>
      <w:r>
        <w:t>LOI12-10-009</w:t>
      </w:r>
      <w:r>
        <w:rPr>
          <w:sz w:val="22"/>
          <w:szCs w:val="22"/>
        </w:rPr>
        <w:t xml:space="preserve"> and LOI12-10-008 are strongly encouraged to complete these studies and to present a full common </w:t>
      </w:r>
      <w:r w:rsidR="0054593E">
        <w:rPr>
          <w:sz w:val="22"/>
          <w:szCs w:val="22"/>
        </w:rPr>
        <w:t>proposal</w:t>
      </w:r>
      <w:r>
        <w:rPr>
          <w:sz w:val="22"/>
          <w:szCs w:val="22"/>
        </w:rPr>
        <w:t>.</w:t>
      </w:r>
    </w:p>
    <w:p w:rsidR="001563DD" w:rsidRPr="003D4B30" w:rsidRDefault="001563DD" w:rsidP="001563DD">
      <w:pPr>
        <w:rPr>
          <w:sz w:val="22"/>
          <w:szCs w:val="22"/>
        </w:rPr>
      </w:pPr>
    </w:p>
    <w:p w:rsidR="00C00FF1" w:rsidRDefault="00C00FF1">
      <w:pPr>
        <w:rPr>
          <w:sz w:val="22"/>
          <w:szCs w:val="22"/>
        </w:rPr>
      </w:pPr>
      <w:r>
        <w:rPr>
          <w:sz w:val="22"/>
          <w:szCs w:val="22"/>
        </w:rPr>
        <w:br w:type="page"/>
      </w:r>
    </w:p>
    <w:p w:rsidR="001563DD" w:rsidRPr="00C44DBA" w:rsidRDefault="001563DD" w:rsidP="001563DD">
      <w:pPr>
        <w:jc w:val="both"/>
        <w:rPr>
          <w:b/>
          <w:sz w:val="28"/>
          <w:szCs w:val="28"/>
        </w:rPr>
      </w:pPr>
      <w:r w:rsidRPr="00C44DBA">
        <w:rPr>
          <w:b/>
          <w:sz w:val="28"/>
          <w:szCs w:val="28"/>
        </w:rPr>
        <w:t xml:space="preserve">Individual </w:t>
      </w:r>
      <w:r w:rsidR="00650A91">
        <w:rPr>
          <w:b/>
          <w:sz w:val="28"/>
          <w:szCs w:val="28"/>
        </w:rPr>
        <w:t>Letter of Intent</w:t>
      </w:r>
      <w:r w:rsidRPr="00C44DBA">
        <w:rPr>
          <w:b/>
          <w:sz w:val="28"/>
          <w:szCs w:val="28"/>
        </w:rPr>
        <w:t xml:space="preserve"> Report</w:t>
      </w:r>
    </w:p>
    <w:p w:rsidR="001563DD" w:rsidRPr="00C44DBA" w:rsidRDefault="001563DD" w:rsidP="001563DD">
      <w:pPr>
        <w:jc w:val="both"/>
        <w:rPr>
          <w:b/>
        </w:rPr>
      </w:pPr>
    </w:p>
    <w:p w:rsidR="001563DD" w:rsidRPr="00C44DBA" w:rsidRDefault="00650A91" w:rsidP="001563DD">
      <w:pPr>
        <w:jc w:val="both"/>
        <w:rPr>
          <w:b/>
        </w:rPr>
      </w:pPr>
      <w:r>
        <w:rPr>
          <w:b/>
        </w:rPr>
        <w:t>Letter of Intent</w:t>
      </w:r>
      <w:r w:rsidR="001563DD" w:rsidRPr="00C44DBA">
        <w:rPr>
          <w:b/>
        </w:rPr>
        <w:t>:</w:t>
      </w:r>
      <w:r w:rsidR="001563DD">
        <w:rPr>
          <w:b/>
        </w:rPr>
        <w:t xml:space="preserve"> </w:t>
      </w:r>
      <w:r w:rsidR="001563DD">
        <w:t>LOI12-10-010</w:t>
      </w:r>
    </w:p>
    <w:p w:rsidR="001563DD" w:rsidRPr="00C44DBA" w:rsidRDefault="001563DD" w:rsidP="001563DD">
      <w:pPr>
        <w:jc w:val="both"/>
        <w:rPr>
          <w:b/>
        </w:rPr>
      </w:pPr>
    </w:p>
    <w:p w:rsidR="001563DD" w:rsidRPr="00C44DBA" w:rsidRDefault="001563DD" w:rsidP="001563DD">
      <w:pPr>
        <w:jc w:val="both"/>
        <w:rPr>
          <w:b/>
        </w:rPr>
      </w:pPr>
      <w:r w:rsidRPr="00C44DBA">
        <w:rPr>
          <w:b/>
        </w:rPr>
        <w:t>Title:</w:t>
      </w:r>
      <w:r>
        <w:rPr>
          <w:b/>
        </w:rPr>
        <w:t xml:space="preserve"> </w:t>
      </w:r>
      <w:r>
        <w:t xml:space="preserve">Polarized Electrons for polarized positrons: A proof-of-principle experiment </w:t>
      </w:r>
    </w:p>
    <w:p w:rsidR="001563DD" w:rsidRPr="00C44DBA" w:rsidRDefault="001563DD" w:rsidP="001563DD">
      <w:pPr>
        <w:jc w:val="both"/>
        <w:rPr>
          <w:b/>
        </w:rPr>
      </w:pPr>
    </w:p>
    <w:p w:rsidR="001563DD" w:rsidRPr="00C44DBA" w:rsidRDefault="001563DD" w:rsidP="001563DD">
      <w:pPr>
        <w:jc w:val="both"/>
        <w:rPr>
          <w:b/>
        </w:rPr>
      </w:pPr>
      <w:r w:rsidRPr="00C44DBA">
        <w:rPr>
          <w:b/>
        </w:rPr>
        <w:t>Spokespersons:</w:t>
      </w:r>
      <w:r>
        <w:rPr>
          <w:b/>
        </w:rPr>
        <w:t xml:space="preserve"> </w:t>
      </w:r>
      <w:r>
        <w:t>J. Grames</w:t>
      </w:r>
      <w:r w:rsidR="00817354">
        <w:t xml:space="preserve"> and E. Voutier</w:t>
      </w:r>
    </w:p>
    <w:p w:rsidR="001563DD" w:rsidRDefault="001563DD" w:rsidP="001563DD">
      <w:pPr>
        <w:jc w:val="both"/>
        <w:rPr>
          <w:b/>
        </w:rPr>
      </w:pPr>
    </w:p>
    <w:p w:rsidR="001563DD" w:rsidRPr="00C44DBA" w:rsidRDefault="001563DD" w:rsidP="001563DD">
      <w:pPr>
        <w:jc w:val="both"/>
        <w:rPr>
          <w:b/>
        </w:rPr>
      </w:pPr>
      <w:r w:rsidRPr="00C44DBA">
        <w:rPr>
          <w:b/>
        </w:rPr>
        <w:t>Motivation:</w:t>
      </w:r>
    </w:p>
    <w:p w:rsidR="001563DD" w:rsidRPr="000D55E5" w:rsidRDefault="001563DD" w:rsidP="001563DD">
      <w:pPr>
        <w:jc w:val="both"/>
      </w:pPr>
      <w:r>
        <w:t>The LoI proposes a first-ever demonstration of producing a beam of polarized positrons from a beam of polarized electrons via the intermediate production of circularly polarized photons and subsequent pair production. This is seen as an important possible future capability of electron accelerators.</w:t>
      </w:r>
    </w:p>
    <w:p w:rsidR="001563DD" w:rsidRDefault="001563DD" w:rsidP="001563DD">
      <w:pPr>
        <w:jc w:val="both"/>
        <w:rPr>
          <w:b/>
        </w:rPr>
      </w:pPr>
    </w:p>
    <w:p w:rsidR="001563DD" w:rsidRPr="00C44DBA" w:rsidRDefault="001563DD" w:rsidP="001563DD">
      <w:pPr>
        <w:jc w:val="both"/>
        <w:rPr>
          <w:b/>
        </w:rPr>
      </w:pPr>
      <w:r w:rsidRPr="00C44DBA">
        <w:rPr>
          <w:b/>
        </w:rPr>
        <w:t>Measurement and Feasibility:</w:t>
      </w:r>
    </w:p>
    <w:p w:rsidR="001563DD" w:rsidRPr="00F7731A" w:rsidRDefault="001563DD" w:rsidP="001563DD">
      <w:pPr>
        <w:jc w:val="both"/>
      </w:pPr>
      <w:r>
        <w:t>The second step in the production, i.e. the polarized positron production in pair production with circularly polarized photons, has recently been demonstrated in SLAC experiment E166. The new aspect of this LoI is the way to produce the polarized photons: while E166 used an unpolarized electron beam of high energy (~ 50</w:t>
      </w:r>
      <w:r w:rsidR="00BD493E">
        <w:t> GeV</w:t>
      </w:r>
      <w:r>
        <w:t>) together with a helical undulator, here one would use the longitudinal polarization transfer from a highly polarized (85%) electron beam to photons in the bremsstrahlung process. Polarization transfer in bremsstrahlung and pair production is well known, and has been implemented in simulations to predict positron polarizations and intensities. The aim of the proposed measurements is to verify these predictions and to optimize</w:t>
      </w:r>
      <w:r w:rsidRPr="009F730B">
        <w:t xml:space="preserve"> </w:t>
      </w:r>
      <w:r>
        <w:t>the figure-of-merit. Since only low energy (polarized) electrons are needed, the project would be to use the CEBAF injector (I = 1 – 10 µA, P ~ 85%) to build a compact low energy driver. Large parts of E166 equipment would be used for electron and photon polarimetry.</w:t>
      </w:r>
    </w:p>
    <w:p w:rsidR="001563DD" w:rsidRDefault="001563DD" w:rsidP="001563DD">
      <w:pPr>
        <w:jc w:val="both"/>
        <w:rPr>
          <w:b/>
        </w:rPr>
      </w:pPr>
    </w:p>
    <w:p w:rsidR="001563DD" w:rsidRPr="00C44DBA" w:rsidRDefault="001563DD" w:rsidP="001563DD">
      <w:pPr>
        <w:jc w:val="both"/>
        <w:rPr>
          <w:b/>
        </w:rPr>
      </w:pPr>
      <w:r w:rsidRPr="00C44DBA">
        <w:rPr>
          <w:b/>
        </w:rPr>
        <w:t>Issues:</w:t>
      </w:r>
    </w:p>
    <w:p w:rsidR="001563DD" w:rsidRPr="000D55E5" w:rsidRDefault="001563DD" w:rsidP="001563DD">
      <w:pPr>
        <w:jc w:val="both"/>
      </w:pPr>
      <w:r>
        <w:t xml:space="preserve">The major issue is that resources will be needed to set up the experiment at the injector beam line with some temporary modification and building an additional shielding wall. However, the amount of work seems to be moderate and the proponents want to do this during the shut-down time in 2011. </w:t>
      </w:r>
    </w:p>
    <w:p w:rsidR="001563DD" w:rsidRPr="00C44DBA" w:rsidRDefault="001563DD" w:rsidP="001563DD">
      <w:pPr>
        <w:jc w:val="both"/>
        <w:rPr>
          <w:b/>
        </w:rPr>
      </w:pPr>
    </w:p>
    <w:p w:rsidR="001563DD" w:rsidRDefault="001563DD" w:rsidP="001563DD">
      <w:pPr>
        <w:jc w:val="both"/>
        <w:rPr>
          <w:b/>
        </w:rPr>
      </w:pPr>
      <w:r w:rsidRPr="00C44DBA">
        <w:rPr>
          <w:b/>
        </w:rPr>
        <w:t>Recommendation:</w:t>
      </w:r>
    </w:p>
    <w:p w:rsidR="001563DD" w:rsidRDefault="001563DD" w:rsidP="001563DD">
      <w:pPr>
        <w:jc w:val="both"/>
      </w:pPr>
      <w:r>
        <w:t xml:space="preserve">The PAC is very positive about this LoI and it would like to see this developed into a full </w:t>
      </w:r>
      <w:r w:rsidR="0054593E">
        <w:t>proposal</w:t>
      </w:r>
      <w:r>
        <w:t>.</w:t>
      </w:r>
    </w:p>
    <w:p w:rsidR="001563DD" w:rsidRPr="00C44DBA" w:rsidRDefault="001563DD" w:rsidP="001563DD">
      <w:pPr>
        <w:jc w:val="both"/>
        <w:rPr>
          <w:b/>
        </w:rPr>
      </w:pPr>
    </w:p>
    <w:p w:rsidR="001563DD" w:rsidRDefault="001563DD" w:rsidP="00FB1908">
      <w:pPr>
        <w:ind w:right="-334"/>
        <w:rPr>
          <w:sz w:val="22"/>
          <w:szCs w:val="22"/>
        </w:rPr>
      </w:pPr>
    </w:p>
    <w:p w:rsidR="00392941" w:rsidRDefault="00392941">
      <w:pPr>
        <w:rPr>
          <w:sz w:val="22"/>
          <w:szCs w:val="22"/>
        </w:rPr>
      </w:pPr>
      <w:r>
        <w:rPr>
          <w:sz w:val="22"/>
          <w:szCs w:val="22"/>
        </w:rPr>
        <w:br w:type="page"/>
      </w:r>
    </w:p>
    <w:p w:rsidR="001563DD" w:rsidRPr="00E64A7C" w:rsidRDefault="001563DD" w:rsidP="001563DD">
      <w:pPr>
        <w:jc w:val="center"/>
        <w:rPr>
          <w:b/>
          <w:sz w:val="22"/>
          <w:szCs w:val="22"/>
        </w:rPr>
      </w:pPr>
      <w:r>
        <w:rPr>
          <w:b/>
          <w:sz w:val="22"/>
          <w:szCs w:val="22"/>
        </w:rPr>
        <w:t xml:space="preserve">APPENDIX </w:t>
      </w:r>
      <w:r w:rsidRPr="00E64A7C">
        <w:rPr>
          <w:b/>
          <w:sz w:val="22"/>
          <w:szCs w:val="22"/>
        </w:rPr>
        <w:t>F</w:t>
      </w:r>
    </w:p>
    <w:p w:rsidR="001563DD" w:rsidRPr="00E64A7C" w:rsidRDefault="001563DD" w:rsidP="001563DD">
      <w:pPr>
        <w:jc w:val="center"/>
        <w:rPr>
          <w:b/>
          <w:sz w:val="22"/>
          <w:szCs w:val="22"/>
        </w:rPr>
      </w:pPr>
    </w:p>
    <w:p w:rsidR="001563DD" w:rsidRDefault="001563DD" w:rsidP="001563DD">
      <w:pPr>
        <w:jc w:val="center"/>
        <w:rPr>
          <w:b/>
          <w:sz w:val="22"/>
          <w:szCs w:val="22"/>
        </w:rPr>
      </w:pPr>
      <w:r w:rsidRPr="00E64A7C">
        <w:rPr>
          <w:b/>
          <w:sz w:val="22"/>
          <w:szCs w:val="22"/>
        </w:rPr>
        <w:t>Jefferson</w:t>
      </w:r>
      <w:r>
        <w:rPr>
          <w:b/>
          <w:sz w:val="22"/>
          <w:szCs w:val="22"/>
        </w:rPr>
        <w:t xml:space="preserve"> Lab Experiments, PAC 35</w:t>
      </w:r>
      <w:r w:rsidRPr="00E64A7C">
        <w:rPr>
          <w:b/>
          <w:sz w:val="22"/>
          <w:szCs w:val="22"/>
        </w:rPr>
        <w:t xml:space="preserve">, </w:t>
      </w:r>
    </w:p>
    <w:p w:rsidR="001563DD" w:rsidRPr="00E64A7C" w:rsidRDefault="001563DD" w:rsidP="001563DD">
      <w:pPr>
        <w:jc w:val="center"/>
        <w:rPr>
          <w:b/>
          <w:sz w:val="22"/>
          <w:szCs w:val="22"/>
        </w:rPr>
      </w:pPr>
      <w:r w:rsidRPr="00E64A7C">
        <w:rPr>
          <w:b/>
          <w:sz w:val="22"/>
          <w:szCs w:val="22"/>
        </w:rPr>
        <w:t>Grouped by Category</w:t>
      </w:r>
    </w:p>
    <w:p w:rsidR="001563DD" w:rsidRPr="00E64A7C" w:rsidRDefault="001563DD" w:rsidP="001563DD">
      <w:pPr>
        <w:jc w:val="both"/>
        <w:rPr>
          <w:sz w:val="22"/>
          <w:szCs w:val="22"/>
        </w:rPr>
      </w:pPr>
    </w:p>
    <w:p w:rsidR="001563DD" w:rsidRDefault="001563DD" w:rsidP="001563DD">
      <w:pPr>
        <w:pStyle w:val="Body"/>
        <w:ind w:left="-432"/>
        <w:jc w:val="left"/>
        <w:rPr>
          <w:rFonts w:ascii="Times New Roman" w:hAnsi="Times New Roman"/>
          <w:b/>
          <w:sz w:val="22"/>
          <w:szCs w:val="22"/>
        </w:rPr>
      </w:pPr>
      <w:r w:rsidRPr="00E64A7C">
        <w:rPr>
          <w:sz w:val="22"/>
          <w:szCs w:val="22"/>
        </w:rPr>
        <w:tab/>
        <w:t xml:space="preserve">(To access Appendix F, go to </w:t>
      </w:r>
      <w:hyperlink r:id="rId23" w:history="1">
        <w:r w:rsidRPr="00A50544">
          <w:rPr>
            <w:rStyle w:val="Hyperlink"/>
            <w:shd w:val="clear" w:color="auto" w:fill="FFFFFF"/>
          </w:rPr>
          <w:t>http://www.jlab.org/exp_prog/</w:t>
        </w:r>
        <w:r w:rsidR="007028C0">
          <w:rPr>
            <w:rStyle w:val="Hyperlink"/>
            <w:shd w:val="clear" w:color="auto" w:fill="FFFFFF"/>
          </w:rPr>
          <w:t>Proposal</w:t>
        </w:r>
        <w:r w:rsidRPr="00A50544">
          <w:rPr>
            <w:rStyle w:val="Hyperlink"/>
            <w:shd w:val="clear" w:color="auto" w:fill="FFFFFF"/>
          </w:rPr>
          <w:t>s/10prop.html</w:t>
        </w:r>
      </w:hyperlink>
    </w:p>
    <w:p w:rsidR="001563DD" w:rsidRDefault="001563DD" w:rsidP="00FB1908">
      <w:pPr>
        <w:ind w:right="-334"/>
        <w:rPr>
          <w:sz w:val="22"/>
          <w:szCs w:val="22"/>
        </w:rPr>
      </w:pPr>
    </w:p>
    <w:sectPr w:rsidR="001563DD" w:rsidSect="00BD493E">
      <w:pgSz w:w="12242" w:h="15842" w:code="1"/>
      <w:pgMar w:top="1440" w:right="1440" w:bottom="864"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C2D" w:rsidRDefault="00C53C2D" w:rsidP="00CA7200">
      <w:r>
        <w:separator/>
      </w:r>
    </w:p>
  </w:endnote>
  <w:endnote w:type="continuationSeparator" w:id="0">
    <w:p w:rsidR="00C53C2D" w:rsidRDefault="00C53C2D" w:rsidP="00CA72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
    <w:altName w:val="Arial"/>
    <w:panose1 w:val="00000000000000000000"/>
    <w:charset w:val="00"/>
    <w:family w:val="swiss"/>
    <w:notTrueType/>
    <w:pitch w:val="default"/>
    <w:sig w:usb0="00000003" w:usb1="00000000" w:usb2="00000000" w:usb3="00000000" w:csb0="00000001" w:csb1="00000000"/>
  </w:font>
  <w:font w:name="CMSY8">
    <w:altName w:val="Arial Unicode MS"/>
    <w:panose1 w:val="00000000000000000000"/>
    <w:charset w:val="81"/>
    <w:family w:val="auto"/>
    <w:notTrueType/>
    <w:pitch w:val="default"/>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MS Mincho"/>
    <w:charset w:val="8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MSY10">
    <w:altName w:val="Arial Unicode MS"/>
    <w:panose1 w:val="00000000000000000000"/>
    <w:charset w:val="81"/>
    <w:family w:val="auto"/>
    <w:notTrueType/>
    <w:pitch w:val="default"/>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C2D" w:rsidRDefault="00C53C2D" w:rsidP="00CA7200">
      <w:r>
        <w:separator/>
      </w:r>
    </w:p>
  </w:footnote>
  <w:footnote w:type="continuationSeparator" w:id="0">
    <w:p w:rsidR="00C53C2D" w:rsidRDefault="00C53C2D" w:rsidP="00CA72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796" w:rsidRDefault="00283796">
    <w:pPr>
      <w:pStyle w:val="Header"/>
    </w:pPr>
  </w:p>
  <w:p w:rsidR="00283796" w:rsidRDefault="002837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3D00"/>
    <w:multiLevelType w:val="hybridMultilevel"/>
    <w:tmpl w:val="F3D4A4E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065634B9"/>
    <w:multiLevelType w:val="hybridMultilevel"/>
    <w:tmpl w:val="99725324"/>
    <w:lvl w:ilvl="0" w:tplc="F58E10BC">
      <w:start w:val="1"/>
      <w:numFmt w:val="bullet"/>
      <w:lvlText w:val="•"/>
      <w:lvlJc w:val="left"/>
      <w:pPr>
        <w:tabs>
          <w:tab w:val="num" w:pos="720"/>
        </w:tabs>
        <w:ind w:left="720" w:hanging="360"/>
      </w:pPr>
      <w:rPr>
        <w:rFonts w:ascii="Times" w:hAnsi="Times" w:hint="default"/>
      </w:rPr>
    </w:lvl>
    <w:lvl w:ilvl="1" w:tplc="83804ACA">
      <w:start w:val="2497"/>
      <w:numFmt w:val="bullet"/>
      <w:lvlText w:val="−"/>
      <w:lvlJc w:val="left"/>
      <w:pPr>
        <w:tabs>
          <w:tab w:val="num" w:pos="1440"/>
        </w:tabs>
        <w:ind w:left="1440" w:hanging="360"/>
      </w:pPr>
      <w:rPr>
        <w:rFonts w:ascii="Arial" w:hAnsi="Arial" w:hint="default"/>
      </w:rPr>
    </w:lvl>
    <w:lvl w:ilvl="2" w:tplc="98DEE97A" w:tentative="1">
      <w:start w:val="1"/>
      <w:numFmt w:val="bullet"/>
      <w:lvlText w:val="•"/>
      <w:lvlJc w:val="left"/>
      <w:pPr>
        <w:tabs>
          <w:tab w:val="num" w:pos="2160"/>
        </w:tabs>
        <w:ind w:left="2160" w:hanging="360"/>
      </w:pPr>
      <w:rPr>
        <w:rFonts w:ascii="Times" w:hAnsi="Times" w:hint="default"/>
      </w:rPr>
    </w:lvl>
    <w:lvl w:ilvl="3" w:tplc="8A52CE10" w:tentative="1">
      <w:start w:val="1"/>
      <w:numFmt w:val="bullet"/>
      <w:lvlText w:val="•"/>
      <w:lvlJc w:val="left"/>
      <w:pPr>
        <w:tabs>
          <w:tab w:val="num" w:pos="2880"/>
        </w:tabs>
        <w:ind w:left="2880" w:hanging="360"/>
      </w:pPr>
      <w:rPr>
        <w:rFonts w:ascii="Times" w:hAnsi="Times" w:hint="default"/>
      </w:rPr>
    </w:lvl>
    <w:lvl w:ilvl="4" w:tplc="E7AC68F2" w:tentative="1">
      <w:start w:val="1"/>
      <w:numFmt w:val="bullet"/>
      <w:lvlText w:val="•"/>
      <w:lvlJc w:val="left"/>
      <w:pPr>
        <w:tabs>
          <w:tab w:val="num" w:pos="3600"/>
        </w:tabs>
        <w:ind w:left="3600" w:hanging="360"/>
      </w:pPr>
      <w:rPr>
        <w:rFonts w:ascii="Times" w:hAnsi="Times" w:hint="default"/>
      </w:rPr>
    </w:lvl>
    <w:lvl w:ilvl="5" w:tplc="8716EF32" w:tentative="1">
      <w:start w:val="1"/>
      <w:numFmt w:val="bullet"/>
      <w:lvlText w:val="•"/>
      <w:lvlJc w:val="left"/>
      <w:pPr>
        <w:tabs>
          <w:tab w:val="num" w:pos="4320"/>
        </w:tabs>
        <w:ind w:left="4320" w:hanging="360"/>
      </w:pPr>
      <w:rPr>
        <w:rFonts w:ascii="Times" w:hAnsi="Times" w:hint="default"/>
      </w:rPr>
    </w:lvl>
    <w:lvl w:ilvl="6" w:tplc="046ACDC4" w:tentative="1">
      <w:start w:val="1"/>
      <w:numFmt w:val="bullet"/>
      <w:lvlText w:val="•"/>
      <w:lvlJc w:val="left"/>
      <w:pPr>
        <w:tabs>
          <w:tab w:val="num" w:pos="5040"/>
        </w:tabs>
        <w:ind w:left="5040" w:hanging="360"/>
      </w:pPr>
      <w:rPr>
        <w:rFonts w:ascii="Times" w:hAnsi="Times" w:hint="default"/>
      </w:rPr>
    </w:lvl>
    <w:lvl w:ilvl="7" w:tplc="55868896" w:tentative="1">
      <w:start w:val="1"/>
      <w:numFmt w:val="bullet"/>
      <w:lvlText w:val="•"/>
      <w:lvlJc w:val="left"/>
      <w:pPr>
        <w:tabs>
          <w:tab w:val="num" w:pos="5760"/>
        </w:tabs>
        <w:ind w:left="5760" w:hanging="360"/>
      </w:pPr>
      <w:rPr>
        <w:rFonts w:ascii="Times" w:hAnsi="Times" w:hint="default"/>
      </w:rPr>
    </w:lvl>
    <w:lvl w:ilvl="8" w:tplc="6A6C37CA" w:tentative="1">
      <w:start w:val="1"/>
      <w:numFmt w:val="bullet"/>
      <w:lvlText w:val="•"/>
      <w:lvlJc w:val="left"/>
      <w:pPr>
        <w:tabs>
          <w:tab w:val="num" w:pos="6480"/>
        </w:tabs>
        <w:ind w:left="6480" w:hanging="360"/>
      </w:pPr>
      <w:rPr>
        <w:rFonts w:ascii="Times" w:hAnsi="Times" w:hint="default"/>
      </w:rPr>
    </w:lvl>
  </w:abstractNum>
  <w:abstractNum w:abstractNumId="2">
    <w:nsid w:val="06A52496"/>
    <w:multiLevelType w:val="hybridMultilevel"/>
    <w:tmpl w:val="6E94BE54"/>
    <w:lvl w:ilvl="0" w:tplc="4B78B938">
      <w:start w:val="1"/>
      <w:numFmt w:val="upperRoman"/>
      <w:lvlText w:val="%1."/>
      <w:lvlJc w:val="right"/>
      <w:pPr>
        <w:tabs>
          <w:tab w:val="num" w:pos="720"/>
        </w:tabs>
        <w:ind w:left="720" w:hanging="360"/>
      </w:pPr>
    </w:lvl>
    <w:lvl w:ilvl="1" w:tplc="33EE7F90" w:tentative="1">
      <w:start w:val="1"/>
      <w:numFmt w:val="upperRoman"/>
      <w:lvlText w:val="%2."/>
      <w:lvlJc w:val="right"/>
      <w:pPr>
        <w:tabs>
          <w:tab w:val="num" w:pos="1440"/>
        </w:tabs>
        <w:ind w:left="1440" w:hanging="360"/>
      </w:pPr>
    </w:lvl>
    <w:lvl w:ilvl="2" w:tplc="2C681972" w:tentative="1">
      <w:start w:val="1"/>
      <w:numFmt w:val="upperRoman"/>
      <w:lvlText w:val="%3."/>
      <w:lvlJc w:val="right"/>
      <w:pPr>
        <w:tabs>
          <w:tab w:val="num" w:pos="2160"/>
        </w:tabs>
        <w:ind w:left="2160" w:hanging="360"/>
      </w:pPr>
    </w:lvl>
    <w:lvl w:ilvl="3" w:tplc="79AACD96" w:tentative="1">
      <w:start w:val="1"/>
      <w:numFmt w:val="upperRoman"/>
      <w:lvlText w:val="%4."/>
      <w:lvlJc w:val="right"/>
      <w:pPr>
        <w:tabs>
          <w:tab w:val="num" w:pos="2880"/>
        </w:tabs>
        <w:ind w:left="2880" w:hanging="360"/>
      </w:pPr>
    </w:lvl>
    <w:lvl w:ilvl="4" w:tplc="AD5C57E0" w:tentative="1">
      <w:start w:val="1"/>
      <w:numFmt w:val="upperRoman"/>
      <w:lvlText w:val="%5."/>
      <w:lvlJc w:val="right"/>
      <w:pPr>
        <w:tabs>
          <w:tab w:val="num" w:pos="3600"/>
        </w:tabs>
        <w:ind w:left="3600" w:hanging="360"/>
      </w:pPr>
    </w:lvl>
    <w:lvl w:ilvl="5" w:tplc="A4862F84" w:tentative="1">
      <w:start w:val="1"/>
      <w:numFmt w:val="upperRoman"/>
      <w:lvlText w:val="%6."/>
      <w:lvlJc w:val="right"/>
      <w:pPr>
        <w:tabs>
          <w:tab w:val="num" w:pos="4320"/>
        </w:tabs>
        <w:ind w:left="4320" w:hanging="360"/>
      </w:pPr>
    </w:lvl>
    <w:lvl w:ilvl="6" w:tplc="493ABBD8" w:tentative="1">
      <w:start w:val="1"/>
      <w:numFmt w:val="upperRoman"/>
      <w:lvlText w:val="%7."/>
      <w:lvlJc w:val="right"/>
      <w:pPr>
        <w:tabs>
          <w:tab w:val="num" w:pos="5040"/>
        </w:tabs>
        <w:ind w:left="5040" w:hanging="360"/>
      </w:pPr>
    </w:lvl>
    <w:lvl w:ilvl="7" w:tplc="DCE03BEC" w:tentative="1">
      <w:start w:val="1"/>
      <w:numFmt w:val="upperRoman"/>
      <w:lvlText w:val="%8."/>
      <w:lvlJc w:val="right"/>
      <w:pPr>
        <w:tabs>
          <w:tab w:val="num" w:pos="5760"/>
        </w:tabs>
        <w:ind w:left="5760" w:hanging="360"/>
      </w:pPr>
    </w:lvl>
    <w:lvl w:ilvl="8" w:tplc="37D8B8D2" w:tentative="1">
      <w:start w:val="1"/>
      <w:numFmt w:val="upperRoman"/>
      <w:lvlText w:val="%9."/>
      <w:lvlJc w:val="right"/>
      <w:pPr>
        <w:tabs>
          <w:tab w:val="num" w:pos="6480"/>
        </w:tabs>
        <w:ind w:left="6480" w:hanging="360"/>
      </w:pPr>
    </w:lvl>
  </w:abstractNum>
  <w:abstractNum w:abstractNumId="3">
    <w:nsid w:val="109B46DE"/>
    <w:multiLevelType w:val="hybridMultilevel"/>
    <w:tmpl w:val="CFC691B2"/>
    <w:lvl w:ilvl="0" w:tplc="8FE60406">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B92712F"/>
    <w:multiLevelType w:val="hybridMultilevel"/>
    <w:tmpl w:val="BB7866D8"/>
    <w:lvl w:ilvl="0" w:tplc="08090001">
      <w:start w:val="1"/>
      <w:numFmt w:val="bullet"/>
      <w:lvlText w:val=""/>
      <w:lvlJc w:val="left"/>
      <w:pPr>
        <w:ind w:left="840" w:hanging="360"/>
      </w:pPr>
      <w:rPr>
        <w:rFonts w:ascii="Symbol" w:hAnsi="Symbol" w:hint="default"/>
      </w:rPr>
    </w:lvl>
    <w:lvl w:ilvl="1" w:tplc="C73CE6C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C3234"/>
    <w:multiLevelType w:val="hybridMultilevel"/>
    <w:tmpl w:val="5526E27C"/>
    <w:lvl w:ilvl="0" w:tplc="547CA194">
      <w:start w:val="1"/>
      <w:numFmt w:val="bullet"/>
      <w:lvlText w:val="•"/>
      <w:lvlJc w:val="left"/>
      <w:pPr>
        <w:tabs>
          <w:tab w:val="num" w:pos="720"/>
        </w:tabs>
        <w:ind w:left="720" w:hanging="360"/>
      </w:pPr>
      <w:rPr>
        <w:rFonts w:ascii="Times" w:hAnsi="Times" w:hint="default"/>
      </w:rPr>
    </w:lvl>
    <w:lvl w:ilvl="1" w:tplc="5B948FB2" w:tentative="1">
      <w:start w:val="1"/>
      <w:numFmt w:val="bullet"/>
      <w:lvlText w:val="•"/>
      <w:lvlJc w:val="left"/>
      <w:pPr>
        <w:tabs>
          <w:tab w:val="num" w:pos="1440"/>
        </w:tabs>
        <w:ind w:left="1440" w:hanging="360"/>
      </w:pPr>
      <w:rPr>
        <w:rFonts w:ascii="Times" w:hAnsi="Times" w:hint="default"/>
      </w:rPr>
    </w:lvl>
    <w:lvl w:ilvl="2" w:tplc="19589B48" w:tentative="1">
      <w:start w:val="1"/>
      <w:numFmt w:val="bullet"/>
      <w:lvlText w:val="•"/>
      <w:lvlJc w:val="left"/>
      <w:pPr>
        <w:tabs>
          <w:tab w:val="num" w:pos="2160"/>
        </w:tabs>
        <w:ind w:left="2160" w:hanging="360"/>
      </w:pPr>
      <w:rPr>
        <w:rFonts w:ascii="Times" w:hAnsi="Times" w:hint="default"/>
      </w:rPr>
    </w:lvl>
    <w:lvl w:ilvl="3" w:tplc="9496B002" w:tentative="1">
      <w:start w:val="1"/>
      <w:numFmt w:val="bullet"/>
      <w:lvlText w:val="•"/>
      <w:lvlJc w:val="left"/>
      <w:pPr>
        <w:tabs>
          <w:tab w:val="num" w:pos="2880"/>
        </w:tabs>
        <w:ind w:left="2880" w:hanging="360"/>
      </w:pPr>
      <w:rPr>
        <w:rFonts w:ascii="Times" w:hAnsi="Times" w:hint="default"/>
      </w:rPr>
    </w:lvl>
    <w:lvl w:ilvl="4" w:tplc="DFAA36D0" w:tentative="1">
      <w:start w:val="1"/>
      <w:numFmt w:val="bullet"/>
      <w:lvlText w:val="•"/>
      <w:lvlJc w:val="left"/>
      <w:pPr>
        <w:tabs>
          <w:tab w:val="num" w:pos="3600"/>
        </w:tabs>
        <w:ind w:left="3600" w:hanging="360"/>
      </w:pPr>
      <w:rPr>
        <w:rFonts w:ascii="Times" w:hAnsi="Times" w:hint="default"/>
      </w:rPr>
    </w:lvl>
    <w:lvl w:ilvl="5" w:tplc="5A168232" w:tentative="1">
      <w:start w:val="1"/>
      <w:numFmt w:val="bullet"/>
      <w:lvlText w:val="•"/>
      <w:lvlJc w:val="left"/>
      <w:pPr>
        <w:tabs>
          <w:tab w:val="num" w:pos="4320"/>
        </w:tabs>
        <w:ind w:left="4320" w:hanging="360"/>
      </w:pPr>
      <w:rPr>
        <w:rFonts w:ascii="Times" w:hAnsi="Times" w:hint="default"/>
      </w:rPr>
    </w:lvl>
    <w:lvl w:ilvl="6" w:tplc="4942BEF8" w:tentative="1">
      <w:start w:val="1"/>
      <w:numFmt w:val="bullet"/>
      <w:lvlText w:val="•"/>
      <w:lvlJc w:val="left"/>
      <w:pPr>
        <w:tabs>
          <w:tab w:val="num" w:pos="5040"/>
        </w:tabs>
        <w:ind w:left="5040" w:hanging="360"/>
      </w:pPr>
      <w:rPr>
        <w:rFonts w:ascii="Times" w:hAnsi="Times" w:hint="default"/>
      </w:rPr>
    </w:lvl>
    <w:lvl w:ilvl="7" w:tplc="B13823D6" w:tentative="1">
      <w:start w:val="1"/>
      <w:numFmt w:val="bullet"/>
      <w:lvlText w:val="•"/>
      <w:lvlJc w:val="left"/>
      <w:pPr>
        <w:tabs>
          <w:tab w:val="num" w:pos="5760"/>
        </w:tabs>
        <w:ind w:left="5760" w:hanging="360"/>
      </w:pPr>
      <w:rPr>
        <w:rFonts w:ascii="Times" w:hAnsi="Times" w:hint="default"/>
      </w:rPr>
    </w:lvl>
    <w:lvl w:ilvl="8" w:tplc="4D30AFAE" w:tentative="1">
      <w:start w:val="1"/>
      <w:numFmt w:val="bullet"/>
      <w:lvlText w:val="•"/>
      <w:lvlJc w:val="left"/>
      <w:pPr>
        <w:tabs>
          <w:tab w:val="num" w:pos="6480"/>
        </w:tabs>
        <w:ind w:left="6480" w:hanging="360"/>
      </w:pPr>
      <w:rPr>
        <w:rFonts w:ascii="Times" w:hAnsi="Times" w:hint="default"/>
      </w:rPr>
    </w:lvl>
  </w:abstractNum>
  <w:abstractNum w:abstractNumId="6">
    <w:nsid w:val="289D3FD0"/>
    <w:multiLevelType w:val="hybridMultilevel"/>
    <w:tmpl w:val="C2329E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F08C5"/>
    <w:multiLevelType w:val="hybridMultilevel"/>
    <w:tmpl w:val="1160D252"/>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A012194"/>
    <w:multiLevelType w:val="hybridMultilevel"/>
    <w:tmpl w:val="D42E5FA2"/>
    <w:lvl w:ilvl="0" w:tplc="5B06635C">
      <w:start w:val="1"/>
      <w:numFmt w:val="upperRoman"/>
      <w:lvlText w:val="%1."/>
      <w:lvlJc w:val="right"/>
      <w:pPr>
        <w:tabs>
          <w:tab w:val="num" w:pos="720"/>
        </w:tabs>
        <w:ind w:left="720" w:hanging="360"/>
      </w:pPr>
    </w:lvl>
    <w:lvl w:ilvl="1" w:tplc="33D01212" w:tentative="1">
      <w:start w:val="1"/>
      <w:numFmt w:val="upperRoman"/>
      <w:lvlText w:val="%2."/>
      <w:lvlJc w:val="right"/>
      <w:pPr>
        <w:tabs>
          <w:tab w:val="num" w:pos="1440"/>
        </w:tabs>
        <w:ind w:left="1440" w:hanging="360"/>
      </w:pPr>
    </w:lvl>
    <w:lvl w:ilvl="2" w:tplc="8F427BD8" w:tentative="1">
      <w:start w:val="1"/>
      <w:numFmt w:val="upperRoman"/>
      <w:lvlText w:val="%3."/>
      <w:lvlJc w:val="right"/>
      <w:pPr>
        <w:tabs>
          <w:tab w:val="num" w:pos="2160"/>
        </w:tabs>
        <w:ind w:left="2160" w:hanging="360"/>
      </w:pPr>
    </w:lvl>
    <w:lvl w:ilvl="3" w:tplc="775EE9E6" w:tentative="1">
      <w:start w:val="1"/>
      <w:numFmt w:val="upperRoman"/>
      <w:lvlText w:val="%4."/>
      <w:lvlJc w:val="right"/>
      <w:pPr>
        <w:tabs>
          <w:tab w:val="num" w:pos="2880"/>
        </w:tabs>
        <w:ind w:left="2880" w:hanging="360"/>
      </w:pPr>
    </w:lvl>
    <w:lvl w:ilvl="4" w:tplc="D2BE5FD0" w:tentative="1">
      <w:start w:val="1"/>
      <w:numFmt w:val="upperRoman"/>
      <w:lvlText w:val="%5."/>
      <w:lvlJc w:val="right"/>
      <w:pPr>
        <w:tabs>
          <w:tab w:val="num" w:pos="3600"/>
        </w:tabs>
        <w:ind w:left="3600" w:hanging="360"/>
      </w:pPr>
    </w:lvl>
    <w:lvl w:ilvl="5" w:tplc="30326BB4" w:tentative="1">
      <w:start w:val="1"/>
      <w:numFmt w:val="upperRoman"/>
      <w:lvlText w:val="%6."/>
      <w:lvlJc w:val="right"/>
      <w:pPr>
        <w:tabs>
          <w:tab w:val="num" w:pos="4320"/>
        </w:tabs>
        <w:ind w:left="4320" w:hanging="360"/>
      </w:pPr>
    </w:lvl>
    <w:lvl w:ilvl="6" w:tplc="6B2AC250" w:tentative="1">
      <w:start w:val="1"/>
      <w:numFmt w:val="upperRoman"/>
      <w:lvlText w:val="%7."/>
      <w:lvlJc w:val="right"/>
      <w:pPr>
        <w:tabs>
          <w:tab w:val="num" w:pos="5040"/>
        </w:tabs>
        <w:ind w:left="5040" w:hanging="360"/>
      </w:pPr>
    </w:lvl>
    <w:lvl w:ilvl="7" w:tplc="22601542" w:tentative="1">
      <w:start w:val="1"/>
      <w:numFmt w:val="upperRoman"/>
      <w:lvlText w:val="%8."/>
      <w:lvlJc w:val="right"/>
      <w:pPr>
        <w:tabs>
          <w:tab w:val="num" w:pos="5760"/>
        </w:tabs>
        <w:ind w:left="5760" w:hanging="360"/>
      </w:pPr>
    </w:lvl>
    <w:lvl w:ilvl="8" w:tplc="D69CA752" w:tentative="1">
      <w:start w:val="1"/>
      <w:numFmt w:val="upperRoman"/>
      <w:lvlText w:val="%9."/>
      <w:lvlJc w:val="right"/>
      <w:pPr>
        <w:tabs>
          <w:tab w:val="num" w:pos="6480"/>
        </w:tabs>
        <w:ind w:left="6480" w:hanging="360"/>
      </w:pPr>
    </w:lvl>
  </w:abstractNum>
  <w:abstractNum w:abstractNumId="9">
    <w:nsid w:val="2D1001E4"/>
    <w:multiLevelType w:val="hybridMultilevel"/>
    <w:tmpl w:val="845654C6"/>
    <w:lvl w:ilvl="0" w:tplc="855EE7DC">
      <w:start w:val="1"/>
      <w:numFmt w:val="bullet"/>
      <w:lvlText w:val="•"/>
      <w:lvlJc w:val="left"/>
      <w:pPr>
        <w:tabs>
          <w:tab w:val="num" w:pos="720"/>
        </w:tabs>
        <w:ind w:left="720" w:hanging="360"/>
      </w:pPr>
      <w:rPr>
        <w:rFonts w:ascii="Times" w:hAnsi="Times" w:hint="default"/>
      </w:rPr>
    </w:lvl>
    <w:lvl w:ilvl="1" w:tplc="6338F634" w:tentative="1">
      <w:start w:val="1"/>
      <w:numFmt w:val="bullet"/>
      <w:lvlText w:val="•"/>
      <w:lvlJc w:val="left"/>
      <w:pPr>
        <w:tabs>
          <w:tab w:val="num" w:pos="1440"/>
        </w:tabs>
        <w:ind w:left="1440" w:hanging="360"/>
      </w:pPr>
      <w:rPr>
        <w:rFonts w:ascii="Times" w:hAnsi="Times" w:hint="default"/>
      </w:rPr>
    </w:lvl>
    <w:lvl w:ilvl="2" w:tplc="C42C6F6A" w:tentative="1">
      <w:start w:val="1"/>
      <w:numFmt w:val="bullet"/>
      <w:lvlText w:val="•"/>
      <w:lvlJc w:val="left"/>
      <w:pPr>
        <w:tabs>
          <w:tab w:val="num" w:pos="2160"/>
        </w:tabs>
        <w:ind w:left="2160" w:hanging="360"/>
      </w:pPr>
      <w:rPr>
        <w:rFonts w:ascii="Times" w:hAnsi="Times" w:hint="default"/>
      </w:rPr>
    </w:lvl>
    <w:lvl w:ilvl="3" w:tplc="9E7A28B4" w:tentative="1">
      <w:start w:val="1"/>
      <w:numFmt w:val="bullet"/>
      <w:lvlText w:val="•"/>
      <w:lvlJc w:val="left"/>
      <w:pPr>
        <w:tabs>
          <w:tab w:val="num" w:pos="2880"/>
        </w:tabs>
        <w:ind w:left="2880" w:hanging="360"/>
      </w:pPr>
      <w:rPr>
        <w:rFonts w:ascii="Times" w:hAnsi="Times" w:hint="default"/>
      </w:rPr>
    </w:lvl>
    <w:lvl w:ilvl="4" w:tplc="F0BC2252" w:tentative="1">
      <w:start w:val="1"/>
      <w:numFmt w:val="bullet"/>
      <w:lvlText w:val="•"/>
      <w:lvlJc w:val="left"/>
      <w:pPr>
        <w:tabs>
          <w:tab w:val="num" w:pos="3600"/>
        </w:tabs>
        <w:ind w:left="3600" w:hanging="360"/>
      </w:pPr>
      <w:rPr>
        <w:rFonts w:ascii="Times" w:hAnsi="Times" w:hint="default"/>
      </w:rPr>
    </w:lvl>
    <w:lvl w:ilvl="5" w:tplc="F73C4872" w:tentative="1">
      <w:start w:val="1"/>
      <w:numFmt w:val="bullet"/>
      <w:lvlText w:val="•"/>
      <w:lvlJc w:val="left"/>
      <w:pPr>
        <w:tabs>
          <w:tab w:val="num" w:pos="4320"/>
        </w:tabs>
        <w:ind w:left="4320" w:hanging="360"/>
      </w:pPr>
      <w:rPr>
        <w:rFonts w:ascii="Times" w:hAnsi="Times" w:hint="default"/>
      </w:rPr>
    </w:lvl>
    <w:lvl w:ilvl="6" w:tplc="ADD0B300" w:tentative="1">
      <w:start w:val="1"/>
      <w:numFmt w:val="bullet"/>
      <w:lvlText w:val="•"/>
      <w:lvlJc w:val="left"/>
      <w:pPr>
        <w:tabs>
          <w:tab w:val="num" w:pos="5040"/>
        </w:tabs>
        <w:ind w:left="5040" w:hanging="360"/>
      </w:pPr>
      <w:rPr>
        <w:rFonts w:ascii="Times" w:hAnsi="Times" w:hint="default"/>
      </w:rPr>
    </w:lvl>
    <w:lvl w:ilvl="7" w:tplc="8C041B4E" w:tentative="1">
      <w:start w:val="1"/>
      <w:numFmt w:val="bullet"/>
      <w:lvlText w:val="•"/>
      <w:lvlJc w:val="left"/>
      <w:pPr>
        <w:tabs>
          <w:tab w:val="num" w:pos="5760"/>
        </w:tabs>
        <w:ind w:left="5760" w:hanging="360"/>
      </w:pPr>
      <w:rPr>
        <w:rFonts w:ascii="Times" w:hAnsi="Times" w:hint="default"/>
      </w:rPr>
    </w:lvl>
    <w:lvl w:ilvl="8" w:tplc="078ABC3E" w:tentative="1">
      <w:start w:val="1"/>
      <w:numFmt w:val="bullet"/>
      <w:lvlText w:val="•"/>
      <w:lvlJc w:val="left"/>
      <w:pPr>
        <w:tabs>
          <w:tab w:val="num" w:pos="6480"/>
        </w:tabs>
        <w:ind w:left="6480" w:hanging="360"/>
      </w:pPr>
      <w:rPr>
        <w:rFonts w:ascii="Times" w:hAnsi="Times" w:hint="default"/>
      </w:rPr>
    </w:lvl>
  </w:abstractNum>
  <w:abstractNum w:abstractNumId="10">
    <w:nsid w:val="2ECF0749"/>
    <w:multiLevelType w:val="hybridMultilevel"/>
    <w:tmpl w:val="52C6F86A"/>
    <w:lvl w:ilvl="0" w:tplc="BF46548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17D34D1"/>
    <w:multiLevelType w:val="hybridMultilevel"/>
    <w:tmpl w:val="C734CCB0"/>
    <w:lvl w:ilvl="0" w:tplc="158CE93E">
      <w:start w:val="1"/>
      <w:numFmt w:val="bullet"/>
      <w:lvlText w:val="•"/>
      <w:lvlJc w:val="left"/>
      <w:pPr>
        <w:tabs>
          <w:tab w:val="num" w:pos="720"/>
        </w:tabs>
        <w:ind w:left="720" w:hanging="360"/>
      </w:pPr>
      <w:rPr>
        <w:rFonts w:ascii="Times" w:hAnsi="Times" w:hint="default"/>
      </w:rPr>
    </w:lvl>
    <w:lvl w:ilvl="1" w:tplc="6F68443E" w:tentative="1">
      <w:start w:val="1"/>
      <w:numFmt w:val="bullet"/>
      <w:lvlText w:val="•"/>
      <w:lvlJc w:val="left"/>
      <w:pPr>
        <w:tabs>
          <w:tab w:val="num" w:pos="1440"/>
        </w:tabs>
        <w:ind w:left="1440" w:hanging="360"/>
      </w:pPr>
      <w:rPr>
        <w:rFonts w:ascii="Times" w:hAnsi="Times" w:hint="default"/>
      </w:rPr>
    </w:lvl>
    <w:lvl w:ilvl="2" w:tplc="88DE5672" w:tentative="1">
      <w:start w:val="1"/>
      <w:numFmt w:val="bullet"/>
      <w:lvlText w:val="•"/>
      <w:lvlJc w:val="left"/>
      <w:pPr>
        <w:tabs>
          <w:tab w:val="num" w:pos="2160"/>
        </w:tabs>
        <w:ind w:left="2160" w:hanging="360"/>
      </w:pPr>
      <w:rPr>
        <w:rFonts w:ascii="Times" w:hAnsi="Times" w:hint="default"/>
      </w:rPr>
    </w:lvl>
    <w:lvl w:ilvl="3" w:tplc="C1569D54" w:tentative="1">
      <w:start w:val="1"/>
      <w:numFmt w:val="bullet"/>
      <w:lvlText w:val="•"/>
      <w:lvlJc w:val="left"/>
      <w:pPr>
        <w:tabs>
          <w:tab w:val="num" w:pos="2880"/>
        </w:tabs>
        <w:ind w:left="2880" w:hanging="360"/>
      </w:pPr>
      <w:rPr>
        <w:rFonts w:ascii="Times" w:hAnsi="Times" w:hint="default"/>
      </w:rPr>
    </w:lvl>
    <w:lvl w:ilvl="4" w:tplc="1D50037E" w:tentative="1">
      <w:start w:val="1"/>
      <w:numFmt w:val="bullet"/>
      <w:lvlText w:val="•"/>
      <w:lvlJc w:val="left"/>
      <w:pPr>
        <w:tabs>
          <w:tab w:val="num" w:pos="3600"/>
        </w:tabs>
        <w:ind w:left="3600" w:hanging="360"/>
      </w:pPr>
      <w:rPr>
        <w:rFonts w:ascii="Times" w:hAnsi="Times" w:hint="default"/>
      </w:rPr>
    </w:lvl>
    <w:lvl w:ilvl="5" w:tplc="3C3E843C" w:tentative="1">
      <w:start w:val="1"/>
      <w:numFmt w:val="bullet"/>
      <w:lvlText w:val="•"/>
      <w:lvlJc w:val="left"/>
      <w:pPr>
        <w:tabs>
          <w:tab w:val="num" w:pos="4320"/>
        </w:tabs>
        <w:ind w:left="4320" w:hanging="360"/>
      </w:pPr>
      <w:rPr>
        <w:rFonts w:ascii="Times" w:hAnsi="Times" w:hint="default"/>
      </w:rPr>
    </w:lvl>
    <w:lvl w:ilvl="6" w:tplc="52C6DA54" w:tentative="1">
      <w:start w:val="1"/>
      <w:numFmt w:val="bullet"/>
      <w:lvlText w:val="•"/>
      <w:lvlJc w:val="left"/>
      <w:pPr>
        <w:tabs>
          <w:tab w:val="num" w:pos="5040"/>
        </w:tabs>
        <w:ind w:left="5040" w:hanging="360"/>
      </w:pPr>
      <w:rPr>
        <w:rFonts w:ascii="Times" w:hAnsi="Times" w:hint="default"/>
      </w:rPr>
    </w:lvl>
    <w:lvl w:ilvl="7" w:tplc="4FDC26FC" w:tentative="1">
      <w:start w:val="1"/>
      <w:numFmt w:val="bullet"/>
      <w:lvlText w:val="•"/>
      <w:lvlJc w:val="left"/>
      <w:pPr>
        <w:tabs>
          <w:tab w:val="num" w:pos="5760"/>
        </w:tabs>
        <w:ind w:left="5760" w:hanging="360"/>
      </w:pPr>
      <w:rPr>
        <w:rFonts w:ascii="Times" w:hAnsi="Times" w:hint="default"/>
      </w:rPr>
    </w:lvl>
    <w:lvl w:ilvl="8" w:tplc="0DC487A4" w:tentative="1">
      <w:start w:val="1"/>
      <w:numFmt w:val="bullet"/>
      <w:lvlText w:val="•"/>
      <w:lvlJc w:val="left"/>
      <w:pPr>
        <w:tabs>
          <w:tab w:val="num" w:pos="6480"/>
        </w:tabs>
        <w:ind w:left="6480" w:hanging="360"/>
      </w:pPr>
      <w:rPr>
        <w:rFonts w:ascii="Times" w:hAnsi="Times" w:hint="default"/>
      </w:rPr>
    </w:lvl>
  </w:abstractNum>
  <w:abstractNum w:abstractNumId="12">
    <w:nsid w:val="31B9458D"/>
    <w:multiLevelType w:val="hybridMultilevel"/>
    <w:tmpl w:val="6EB21A54"/>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39B03D6"/>
    <w:multiLevelType w:val="hybridMultilevel"/>
    <w:tmpl w:val="81A2B81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4">
    <w:nsid w:val="3CE71834"/>
    <w:multiLevelType w:val="hybridMultilevel"/>
    <w:tmpl w:val="7BB091DE"/>
    <w:lvl w:ilvl="0" w:tplc="9582253E">
      <w:start w:val="1"/>
      <w:numFmt w:val="upperRoman"/>
      <w:lvlText w:val="%1."/>
      <w:lvlJc w:val="right"/>
      <w:pPr>
        <w:tabs>
          <w:tab w:val="num" w:pos="720"/>
        </w:tabs>
        <w:ind w:left="720" w:hanging="360"/>
      </w:pPr>
    </w:lvl>
    <w:lvl w:ilvl="1" w:tplc="2A5A191E" w:tentative="1">
      <w:start w:val="1"/>
      <w:numFmt w:val="upperRoman"/>
      <w:lvlText w:val="%2."/>
      <w:lvlJc w:val="right"/>
      <w:pPr>
        <w:tabs>
          <w:tab w:val="num" w:pos="1440"/>
        </w:tabs>
        <w:ind w:left="1440" w:hanging="360"/>
      </w:pPr>
    </w:lvl>
    <w:lvl w:ilvl="2" w:tplc="F78C5088" w:tentative="1">
      <w:start w:val="1"/>
      <w:numFmt w:val="upperRoman"/>
      <w:lvlText w:val="%3."/>
      <w:lvlJc w:val="right"/>
      <w:pPr>
        <w:tabs>
          <w:tab w:val="num" w:pos="2160"/>
        </w:tabs>
        <w:ind w:left="2160" w:hanging="360"/>
      </w:pPr>
    </w:lvl>
    <w:lvl w:ilvl="3" w:tplc="E4B459BA" w:tentative="1">
      <w:start w:val="1"/>
      <w:numFmt w:val="upperRoman"/>
      <w:lvlText w:val="%4."/>
      <w:lvlJc w:val="right"/>
      <w:pPr>
        <w:tabs>
          <w:tab w:val="num" w:pos="2880"/>
        </w:tabs>
        <w:ind w:left="2880" w:hanging="360"/>
      </w:pPr>
    </w:lvl>
    <w:lvl w:ilvl="4" w:tplc="8D50D950" w:tentative="1">
      <w:start w:val="1"/>
      <w:numFmt w:val="upperRoman"/>
      <w:lvlText w:val="%5."/>
      <w:lvlJc w:val="right"/>
      <w:pPr>
        <w:tabs>
          <w:tab w:val="num" w:pos="3600"/>
        </w:tabs>
        <w:ind w:left="3600" w:hanging="360"/>
      </w:pPr>
    </w:lvl>
    <w:lvl w:ilvl="5" w:tplc="5C1CF83C" w:tentative="1">
      <w:start w:val="1"/>
      <w:numFmt w:val="upperRoman"/>
      <w:lvlText w:val="%6."/>
      <w:lvlJc w:val="right"/>
      <w:pPr>
        <w:tabs>
          <w:tab w:val="num" w:pos="4320"/>
        </w:tabs>
        <w:ind w:left="4320" w:hanging="360"/>
      </w:pPr>
    </w:lvl>
    <w:lvl w:ilvl="6" w:tplc="D0F4AC24" w:tentative="1">
      <w:start w:val="1"/>
      <w:numFmt w:val="upperRoman"/>
      <w:lvlText w:val="%7."/>
      <w:lvlJc w:val="right"/>
      <w:pPr>
        <w:tabs>
          <w:tab w:val="num" w:pos="5040"/>
        </w:tabs>
        <w:ind w:left="5040" w:hanging="360"/>
      </w:pPr>
    </w:lvl>
    <w:lvl w:ilvl="7" w:tplc="6EAC2F2E" w:tentative="1">
      <w:start w:val="1"/>
      <w:numFmt w:val="upperRoman"/>
      <w:lvlText w:val="%8."/>
      <w:lvlJc w:val="right"/>
      <w:pPr>
        <w:tabs>
          <w:tab w:val="num" w:pos="5760"/>
        </w:tabs>
        <w:ind w:left="5760" w:hanging="360"/>
      </w:pPr>
    </w:lvl>
    <w:lvl w:ilvl="8" w:tplc="5094AE40" w:tentative="1">
      <w:start w:val="1"/>
      <w:numFmt w:val="upperRoman"/>
      <w:lvlText w:val="%9."/>
      <w:lvlJc w:val="right"/>
      <w:pPr>
        <w:tabs>
          <w:tab w:val="num" w:pos="6480"/>
        </w:tabs>
        <w:ind w:left="6480" w:hanging="360"/>
      </w:pPr>
    </w:lvl>
  </w:abstractNum>
  <w:abstractNum w:abstractNumId="15">
    <w:nsid w:val="3E3A699A"/>
    <w:multiLevelType w:val="hybridMultilevel"/>
    <w:tmpl w:val="DFD0E7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35B3190"/>
    <w:multiLevelType w:val="hybridMultilevel"/>
    <w:tmpl w:val="25D0E1E8"/>
    <w:lvl w:ilvl="0" w:tplc="08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934BDE"/>
    <w:multiLevelType w:val="hybridMultilevel"/>
    <w:tmpl w:val="712AE2F0"/>
    <w:lvl w:ilvl="0" w:tplc="BB869980">
      <w:start w:val="1"/>
      <w:numFmt w:val="bullet"/>
      <w:lvlText w:val="•"/>
      <w:lvlJc w:val="left"/>
      <w:pPr>
        <w:tabs>
          <w:tab w:val="num" w:pos="720"/>
        </w:tabs>
        <w:ind w:left="720" w:hanging="360"/>
      </w:pPr>
      <w:rPr>
        <w:rFonts w:ascii="Times" w:hAnsi="Times" w:hint="default"/>
      </w:rPr>
    </w:lvl>
    <w:lvl w:ilvl="1" w:tplc="4E1CD69A" w:tentative="1">
      <w:start w:val="1"/>
      <w:numFmt w:val="bullet"/>
      <w:lvlText w:val="•"/>
      <w:lvlJc w:val="left"/>
      <w:pPr>
        <w:tabs>
          <w:tab w:val="num" w:pos="1440"/>
        </w:tabs>
        <w:ind w:left="1440" w:hanging="360"/>
      </w:pPr>
      <w:rPr>
        <w:rFonts w:ascii="Times" w:hAnsi="Times" w:hint="default"/>
      </w:rPr>
    </w:lvl>
    <w:lvl w:ilvl="2" w:tplc="5C5E1594" w:tentative="1">
      <w:start w:val="1"/>
      <w:numFmt w:val="bullet"/>
      <w:lvlText w:val="•"/>
      <w:lvlJc w:val="left"/>
      <w:pPr>
        <w:tabs>
          <w:tab w:val="num" w:pos="2160"/>
        </w:tabs>
        <w:ind w:left="2160" w:hanging="360"/>
      </w:pPr>
      <w:rPr>
        <w:rFonts w:ascii="Times" w:hAnsi="Times" w:hint="default"/>
      </w:rPr>
    </w:lvl>
    <w:lvl w:ilvl="3" w:tplc="3C2CCA50" w:tentative="1">
      <w:start w:val="1"/>
      <w:numFmt w:val="bullet"/>
      <w:lvlText w:val="•"/>
      <w:lvlJc w:val="left"/>
      <w:pPr>
        <w:tabs>
          <w:tab w:val="num" w:pos="2880"/>
        </w:tabs>
        <w:ind w:left="2880" w:hanging="360"/>
      </w:pPr>
      <w:rPr>
        <w:rFonts w:ascii="Times" w:hAnsi="Times" w:hint="default"/>
      </w:rPr>
    </w:lvl>
    <w:lvl w:ilvl="4" w:tplc="D4FEB28A" w:tentative="1">
      <w:start w:val="1"/>
      <w:numFmt w:val="bullet"/>
      <w:lvlText w:val="•"/>
      <w:lvlJc w:val="left"/>
      <w:pPr>
        <w:tabs>
          <w:tab w:val="num" w:pos="3600"/>
        </w:tabs>
        <w:ind w:left="3600" w:hanging="360"/>
      </w:pPr>
      <w:rPr>
        <w:rFonts w:ascii="Times" w:hAnsi="Times" w:hint="default"/>
      </w:rPr>
    </w:lvl>
    <w:lvl w:ilvl="5" w:tplc="EF1C9A3E" w:tentative="1">
      <w:start w:val="1"/>
      <w:numFmt w:val="bullet"/>
      <w:lvlText w:val="•"/>
      <w:lvlJc w:val="left"/>
      <w:pPr>
        <w:tabs>
          <w:tab w:val="num" w:pos="4320"/>
        </w:tabs>
        <w:ind w:left="4320" w:hanging="360"/>
      </w:pPr>
      <w:rPr>
        <w:rFonts w:ascii="Times" w:hAnsi="Times" w:hint="default"/>
      </w:rPr>
    </w:lvl>
    <w:lvl w:ilvl="6" w:tplc="D33E99F8" w:tentative="1">
      <w:start w:val="1"/>
      <w:numFmt w:val="bullet"/>
      <w:lvlText w:val="•"/>
      <w:lvlJc w:val="left"/>
      <w:pPr>
        <w:tabs>
          <w:tab w:val="num" w:pos="5040"/>
        </w:tabs>
        <w:ind w:left="5040" w:hanging="360"/>
      </w:pPr>
      <w:rPr>
        <w:rFonts w:ascii="Times" w:hAnsi="Times" w:hint="default"/>
      </w:rPr>
    </w:lvl>
    <w:lvl w:ilvl="7" w:tplc="61185056" w:tentative="1">
      <w:start w:val="1"/>
      <w:numFmt w:val="bullet"/>
      <w:lvlText w:val="•"/>
      <w:lvlJc w:val="left"/>
      <w:pPr>
        <w:tabs>
          <w:tab w:val="num" w:pos="5760"/>
        </w:tabs>
        <w:ind w:left="5760" w:hanging="360"/>
      </w:pPr>
      <w:rPr>
        <w:rFonts w:ascii="Times" w:hAnsi="Times" w:hint="default"/>
      </w:rPr>
    </w:lvl>
    <w:lvl w:ilvl="8" w:tplc="6A90AF82" w:tentative="1">
      <w:start w:val="1"/>
      <w:numFmt w:val="bullet"/>
      <w:lvlText w:val="•"/>
      <w:lvlJc w:val="left"/>
      <w:pPr>
        <w:tabs>
          <w:tab w:val="num" w:pos="6480"/>
        </w:tabs>
        <w:ind w:left="6480" w:hanging="360"/>
      </w:pPr>
      <w:rPr>
        <w:rFonts w:ascii="Times" w:hAnsi="Times" w:hint="default"/>
      </w:rPr>
    </w:lvl>
  </w:abstractNum>
  <w:abstractNum w:abstractNumId="18">
    <w:nsid w:val="4AF9082F"/>
    <w:multiLevelType w:val="hybridMultilevel"/>
    <w:tmpl w:val="8A9AAD8A"/>
    <w:lvl w:ilvl="0" w:tplc="92A68158">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FAA65EA"/>
    <w:multiLevelType w:val="hybridMultilevel"/>
    <w:tmpl w:val="136C61A4"/>
    <w:lvl w:ilvl="0" w:tplc="08090001">
      <w:start w:val="1"/>
      <w:numFmt w:val="bullet"/>
      <w:lvlText w:val=""/>
      <w:lvlJc w:val="left"/>
      <w:pPr>
        <w:ind w:left="8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7F339D"/>
    <w:multiLevelType w:val="hybridMultilevel"/>
    <w:tmpl w:val="8648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F6240D"/>
    <w:multiLevelType w:val="hybridMultilevel"/>
    <w:tmpl w:val="D690F6B6"/>
    <w:lvl w:ilvl="0" w:tplc="D4B6E7D0">
      <w:start w:val="1"/>
      <w:numFmt w:val="lowerRoman"/>
      <w:lvlText w:val="(%1)"/>
      <w:lvlJc w:val="left"/>
      <w:pPr>
        <w:tabs>
          <w:tab w:val="num" w:pos="780"/>
        </w:tabs>
        <w:ind w:left="780" w:hanging="720"/>
      </w:pPr>
      <w:rPr>
        <w:rFonts w:cs="Times New Roman" w:hint="default"/>
      </w:rPr>
    </w:lvl>
    <w:lvl w:ilvl="1" w:tplc="08090019" w:tentative="1">
      <w:start w:val="1"/>
      <w:numFmt w:val="lowerLetter"/>
      <w:lvlText w:val="%2."/>
      <w:lvlJc w:val="left"/>
      <w:pPr>
        <w:tabs>
          <w:tab w:val="num" w:pos="1140"/>
        </w:tabs>
        <w:ind w:left="1140" w:hanging="360"/>
      </w:pPr>
      <w:rPr>
        <w:rFonts w:cs="Times New Roman"/>
      </w:rPr>
    </w:lvl>
    <w:lvl w:ilvl="2" w:tplc="0809001B" w:tentative="1">
      <w:start w:val="1"/>
      <w:numFmt w:val="lowerRoman"/>
      <w:lvlText w:val="%3."/>
      <w:lvlJc w:val="right"/>
      <w:pPr>
        <w:tabs>
          <w:tab w:val="num" w:pos="1860"/>
        </w:tabs>
        <w:ind w:left="1860" w:hanging="180"/>
      </w:pPr>
      <w:rPr>
        <w:rFonts w:cs="Times New Roman"/>
      </w:rPr>
    </w:lvl>
    <w:lvl w:ilvl="3" w:tplc="0809000F" w:tentative="1">
      <w:start w:val="1"/>
      <w:numFmt w:val="decimal"/>
      <w:lvlText w:val="%4."/>
      <w:lvlJc w:val="left"/>
      <w:pPr>
        <w:tabs>
          <w:tab w:val="num" w:pos="2580"/>
        </w:tabs>
        <w:ind w:left="2580" w:hanging="360"/>
      </w:pPr>
      <w:rPr>
        <w:rFonts w:cs="Times New Roman"/>
      </w:rPr>
    </w:lvl>
    <w:lvl w:ilvl="4" w:tplc="08090019" w:tentative="1">
      <w:start w:val="1"/>
      <w:numFmt w:val="lowerLetter"/>
      <w:lvlText w:val="%5."/>
      <w:lvlJc w:val="left"/>
      <w:pPr>
        <w:tabs>
          <w:tab w:val="num" w:pos="3300"/>
        </w:tabs>
        <w:ind w:left="3300" w:hanging="360"/>
      </w:pPr>
      <w:rPr>
        <w:rFonts w:cs="Times New Roman"/>
      </w:rPr>
    </w:lvl>
    <w:lvl w:ilvl="5" w:tplc="0809001B" w:tentative="1">
      <w:start w:val="1"/>
      <w:numFmt w:val="lowerRoman"/>
      <w:lvlText w:val="%6."/>
      <w:lvlJc w:val="right"/>
      <w:pPr>
        <w:tabs>
          <w:tab w:val="num" w:pos="4020"/>
        </w:tabs>
        <w:ind w:left="4020" w:hanging="180"/>
      </w:pPr>
      <w:rPr>
        <w:rFonts w:cs="Times New Roman"/>
      </w:rPr>
    </w:lvl>
    <w:lvl w:ilvl="6" w:tplc="0809000F" w:tentative="1">
      <w:start w:val="1"/>
      <w:numFmt w:val="decimal"/>
      <w:lvlText w:val="%7."/>
      <w:lvlJc w:val="left"/>
      <w:pPr>
        <w:tabs>
          <w:tab w:val="num" w:pos="4740"/>
        </w:tabs>
        <w:ind w:left="4740" w:hanging="360"/>
      </w:pPr>
      <w:rPr>
        <w:rFonts w:cs="Times New Roman"/>
      </w:rPr>
    </w:lvl>
    <w:lvl w:ilvl="7" w:tplc="08090019" w:tentative="1">
      <w:start w:val="1"/>
      <w:numFmt w:val="lowerLetter"/>
      <w:lvlText w:val="%8."/>
      <w:lvlJc w:val="left"/>
      <w:pPr>
        <w:tabs>
          <w:tab w:val="num" w:pos="5460"/>
        </w:tabs>
        <w:ind w:left="5460" w:hanging="360"/>
      </w:pPr>
      <w:rPr>
        <w:rFonts w:cs="Times New Roman"/>
      </w:rPr>
    </w:lvl>
    <w:lvl w:ilvl="8" w:tplc="0809001B" w:tentative="1">
      <w:start w:val="1"/>
      <w:numFmt w:val="lowerRoman"/>
      <w:lvlText w:val="%9."/>
      <w:lvlJc w:val="right"/>
      <w:pPr>
        <w:tabs>
          <w:tab w:val="num" w:pos="6180"/>
        </w:tabs>
        <w:ind w:left="6180" w:hanging="180"/>
      </w:pPr>
      <w:rPr>
        <w:rFonts w:cs="Times New Roman"/>
      </w:rPr>
    </w:lvl>
  </w:abstractNum>
  <w:abstractNum w:abstractNumId="22">
    <w:nsid w:val="60CE1283"/>
    <w:multiLevelType w:val="hybridMultilevel"/>
    <w:tmpl w:val="43DCB55A"/>
    <w:lvl w:ilvl="0" w:tplc="D0BEA5BC">
      <w:start w:val="1"/>
      <w:numFmt w:val="bullet"/>
      <w:lvlText w:val="•"/>
      <w:lvlJc w:val="left"/>
      <w:pPr>
        <w:tabs>
          <w:tab w:val="num" w:pos="720"/>
        </w:tabs>
        <w:ind w:left="720" w:hanging="360"/>
      </w:pPr>
      <w:rPr>
        <w:rFonts w:ascii="Times" w:hAnsi="Times" w:hint="default"/>
      </w:rPr>
    </w:lvl>
    <w:lvl w:ilvl="1" w:tplc="C73CE6C0">
      <w:numFmt w:val="bullet"/>
      <w:lvlText w:val="-"/>
      <w:lvlJc w:val="left"/>
      <w:pPr>
        <w:ind w:left="1440" w:hanging="360"/>
      </w:pPr>
      <w:rPr>
        <w:rFonts w:ascii="Times New Roman" w:eastAsia="Times New Roman" w:hAnsi="Times New Roman" w:cs="Times New Roman" w:hint="default"/>
      </w:rPr>
    </w:lvl>
    <w:lvl w:ilvl="2" w:tplc="FB28C468" w:tentative="1">
      <w:start w:val="1"/>
      <w:numFmt w:val="bullet"/>
      <w:lvlText w:val="•"/>
      <w:lvlJc w:val="left"/>
      <w:pPr>
        <w:tabs>
          <w:tab w:val="num" w:pos="2160"/>
        </w:tabs>
        <w:ind w:left="2160" w:hanging="360"/>
      </w:pPr>
      <w:rPr>
        <w:rFonts w:ascii="Times" w:hAnsi="Times" w:hint="default"/>
      </w:rPr>
    </w:lvl>
    <w:lvl w:ilvl="3" w:tplc="6E08A0B8" w:tentative="1">
      <w:start w:val="1"/>
      <w:numFmt w:val="bullet"/>
      <w:lvlText w:val="•"/>
      <w:lvlJc w:val="left"/>
      <w:pPr>
        <w:tabs>
          <w:tab w:val="num" w:pos="2880"/>
        </w:tabs>
        <w:ind w:left="2880" w:hanging="360"/>
      </w:pPr>
      <w:rPr>
        <w:rFonts w:ascii="Times" w:hAnsi="Times" w:hint="default"/>
      </w:rPr>
    </w:lvl>
    <w:lvl w:ilvl="4" w:tplc="285CD186" w:tentative="1">
      <w:start w:val="1"/>
      <w:numFmt w:val="bullet"/>
      <w:lvlText w:val="•"/>
      <w:lvlJc w:val="left"/>
      <w:pPr>
        <w:tabs>
          <w:tab w:val="num" w:pos="3600"/>
        </w:tabs>
        <w:ind w:left="3600" w:hanging="360"/>
      </w:pPr>
      <w:rPr>
        <w:rFonts w:ascii="Times" w:hAnsi="Times" w:hint="default"/>
      </w:rPr>
    </w:lvl>
    <w:lvl w:ilvl="5" w:tplc="9B101B00" w:tentative="1">
      <w:start w:val="1"/>
      <w:numFmt w:val="bullet"/>
      <w:lvlText w:val="•"/>
      <w:lvlJc w:val="left"/>
      <w:pPr>
        <w:tabs>
          <w:tab w:val="num" w:pos="4320"/>
        </w:tabs>
        <w:ind w:left="4320" w:hanging="360"/>
      </w:pPr>
      <w:rPr>
        <w:rFonts w:ascii="Times" w:hAnsi="Times" w:hint="default"/>
      </w:rPr>
    </w:lvl>
    <w:lvl w:ilvl="6" w:tplc="31CCCD4C" w:tentative="1">
      <w:start w:val="1"/>
      <w:numFmt w:val="bullet"/>
      <w:lvlText w:val="•"/>
      <w:lvlJc w:val="left"/>
      <w:pPr>
        <w:tabs>
          <w:tab w:val="num" w:pos="5040"/>
        </w:tabs>
        <w:ind w:left="5040" w:hanging="360"/>
      </w:pPr>
      <w:rPr>
        <w:rFonts w:ascii="Times" w:hAnsi="Times" w:hint="default"/>
      </w:rPr>
    </w:lvl>
    <w:lvl w:ilvl="7" w:tplc="93BC22C6" w:tentative="1">
      <w:start w:val="1"/>
      <w:numFmt w:val="bullet"/>
      <w:lvlText w:val="•"/>
      <w:lvlJc w:val="left"/>
      <w:pPr>
        <w:tabs>
          <w:tab w:val="num" w:pos="5760"/>
        </w:tabs>
        <w:ind w:left="5760" w:hanging="360"/>
      </w:pPr>
      <w:rPr>
        <w:rFonts w:ascii="Times" w:hAnsi="Times" w:hint="default"/>
      </w:rPr>
    </w:lvl>
    <w:lvl w:ilvl="8" w:tplc="5240D8AC" w:tentative="1">
      <w:start w:val="1"/>
      <w:numFmt w:val="bullet"/>
      <w:lvlText w:val="•"/>
      <w:lvlJc w:val="left"/>
      <w:pPr>
        <w:tabs>
          <w:tab w:val="num" w:pos="6480"/>
        </w:tabs>
        <w:ind w:left="6480" w:hanging="360"/>
      </w:pPr>
      <w:rPr>
        <w:rFonts w:ascii="Times" w:hAnsi="Times" w:hint="default"/>
      </w:rPr>
    </w:lvl>
  </w:abstractNum>
  <w:abstractNum w:abstractNumId="23">
    <w:nsid w:val="64376AD8"/>
    <w:multiLevelType w:val="hybridMultilevel"/>
    <w:tmpl w:val="0608E426"/>
    <w:lvl w:ilvl="0" w:tplc="676C5CCC">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68A72366"/>
    <w:multiLevelType w:val="hybridMultilevel"/>
    <w:tmpl w:val="87207BF8"/>
    <w:lvl w:ilvl="0" w:tplc="FFF4DD5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6532AD6"/>
    <w:multiLevelType w:val="hybridMultilevel"/>
    <w:tmpl w:val="425C2D24"/>
    <w:lvl w:ilvl="0" w:tplc="C73CE6C0">
      <w:numFmt w:val="bullet"/>
      <w:lvlText w:val="-"/>
      <w:lvlJc w:val="left"/>
      <w:pPr>
        <w:tabs>
          <w:tab w:val="num" w:pos="720"/>
        </w:tabs>
        <w:ind w:left="720" w:hanging="360"/>
      </w:pPr>
      <w:rPr>
        <w:rFonts w:ascii="Times New Roman" w:eastAsia="Times New Roman" w:hAnsi="Times New Roman" w:cs="Times New Roman" w:hint="default"/>
      </w:rPr>
    </w:lvl>
    <w:lvl w:ilvl="1" w:tplc="C73CE6C0">
      <w:numFmt w:val="bullet"/>
      <w:lvlText w:val="-"/>
      <w:lvlJc w:val="left"/>
      <w:pPr>
        <w:ind w:left="1440" w:hanging="360"/>
      </w:pPr>
      <w:rPr>
        <w:rFonts w:ascii="Times New Roman" w:eastAsia="Times New Roman" w:hAnsi="Times New Roman" w:cs="Times New Roman" w:hint="default"/>
      </w:rPr>
    </w:lvl>
    <w:lvl w:ilvl="2" w:tplc="FB28C468" w:tentative="1">
      <w:start w:val="1"/>
      <w:numFmt w:val="bullet"/>
      <w:lvlText w:val="•"/>
      <w:lvlJc w:val="left"/>
      <w:pPr>
        <w:tabs>
          <w:tab w:val="num" w:pos="2160"/>
        </w:tabs>
        <w:ind w:left="2160" w:hanging="360"/>
      </w:pPr>
      <w:rPr>
        <w:rFonts w:ascii="Times" w:hAnsi="Times" w:hint="default"/>
      </w:rPr>
    </w:lvl>
    <w:lvl w:ilvl="3" w:tplc="6E08A0B8" w:tentative="1">
      <w:start w:val="1"/>
      <w:numFmt w:val="bullet"/>
      <w:lvlText w:val="•"/>
      <w:lvlJc w:val="left"/>
      <w:pPr>
        <w:tabs>
          <w:tab w:val="num" w:pos="2880"/>
        </w:tabs>
        <w:ind w:left="2880" w:hanging="360"/>
      </w:pPr>
      <w:rPr>
        <w:rFonts w:ascii="Times" w:hAnsi="Times" w:hint="default"/>
      </w:rPr>
    </w:lvl>
    <w:lvl w:ilvl="4" w:tplc="285CD186" w:tentative="1">
      <w:start w:val="1"/>
      <w:numFmt w:val="bullet"/>
      <w:lvlText w:val="•"/>
      <w:lvlJc w:val="left"/>
      <w:pPr>
        <w:tabs>
          <w:tab w:val="num" w:pos="3600"/>
        </w:tabs>
        <w:ind w:left="3600" w:hanging="360"/>
      </w:pPr>
      <w:rPr>
        <w:rFonts w:ascii="Times" w:hAnsi="Times" w:hint="default"/>
      </w:rPr>
    </w:lvl>
    <w:lvl w:ilvl="5" w:tplc="9B101B00" w:tentative="1">
      <w:start w:val="1"/>
      <w:numFmt w:val="bullet"/>
      <w:lvlText w:val="•"/>
      <w:lvlJc w:val="left"/>
      <w:pPr>
        <w:tabs>
          <w:tab w:val="num" w:pos="4320"/>
        </w:tabs>
        <w:ind w:left="4320" w:hanging="360"/>
      </w:pPr>
      <w:rPr>
        <w:rFonts w:ascii="Times" w:hAnsi="Times" w:hint="default"/>
      </w:rPr>
    </w:lvl>
    <w:lvl w:ilvl="6" w:tplc="31CCCD4C" w:tentative="1">
      <w:start w:val="1"/>
      <w:numFmt w:val="bullet"/>
      <w:lvlText w:val="•"/>
      <w:lvlJc w:val="left"/>
      <w:pPr>
        <w:tabs>
          <w:tab w:val="num" w:pos="5040"/>
        </w:tabs>
        <w:ind w:left="5040" w:hanging="360"/>
      </w:pPr>
      <w:rPr>
        <w:rFonts w:ascii="Times" w:hAnsi="Times" w:hint="default"/>
      </w:rPr>
    </w:lvl>
    <w:lvl w:ilvl="7" w:tplc="93BC22C6" w:tentative="1">
      <w:start w:val="1"/>
      <w:numFmt w:val="bullet"/>
      <w:lvlText w:val="•"/>
      <w:lvlJc w:val="left"/>
      <w:pPr>
        <w:tabs>
          <w:tab w:val="num" w:pos="5760"/>
        </w:tabs>
        <w:ind w:left="5760" w:hanging="360"/>
      </w:pPr>
      <w:rPr>
        <w:rFonts w:ascii="Times" w:hAnsi="Times" w:hint="default"/>
      </w:rPr>
    </w:lvl>
    <w:lvl w:ilvl="8" w:tplc="5240D8AC" w:tentative="1">
      <w:start w:val="1"/>
      <w:numFmt w:val="bullet"/>
      <w:lvlText w:val="•"/>
      <w:lvlJc w:val="left"/>
      <w:pPr>
        <w:tabs>
          <w:tab w:val="num" w:pos="6480"/>
        </w:tabs>
        <w:ind w:left="6480" w:hanging="360"/>
      </w:pPr>
      <w:rPr>
        <w:rFonts w:ascii="Times" w:hAnsi="Times" w:hint="default"/>
      </w:rPr>
    </w:lvl>
  </w:abstractNum>
  <w:num w:numId="1">
    <w:abstractNumId w:val="23"/>
  </w:num>
  <w:num w:numId="2">
    <w:abstractNumId w:val="13"/>
  </w:num>
  <w:num w:numId="3">
    <w:abstractNumId w:val="12"/>
  </w:num>
  <w:num w:numId="4">
    <w:abstractNumId w:val="7"/>
  </w:num>
  <w:num w:numId="5">
    <w:abstractNumId w:val="21"/>
  </w:num>
  <w:num w:numId="6">
    <w:abstractNumId w:val="3"/>
  </w:num>
  <w:num w:numId="7">
    <w:abstractNumId w:val="0"/>
  </w:num>
  <w:num w:numId="8">
    <w:abstractNumId w:val="10"/>
  </w:num>
  <w:num w:numId="9">
    <w:abstractNumId w:val="24"/>
  </w:num>
  <w:num w:numId="10">
    <w:abstractNumId w:val="18"/>
  </w:num>
  <w:num w:numId="11">
    <w:abstractNumId w:val="2"/>
  </w:num>
  <w:num w:numId="12">
    <w:abstractNumId w:val="14"/>
  </w:num>
  <w:num w:numId="13">
    <w:abstractNumId w:val="8"/>
  </w:num>
  <w:num w:numId="14">
    <w:abstractNumId w:val="22"/>
  </w:num>
  <w:num w:numId="15">
    <w:abstractNumId w:val="9"/>
  </w:num>
  <w:num w:numId="16">
    <w:abstractNumId w:val="15"/>
  </w:num>
  <w:num w:numId="17">
    <w:abstractNumId w:val="6"/>
  </w:num>
  <w:num w:numId="18">
    <w:abstractNumId w:val="20"/>
  </w:num>
  <w:num w:numId="19">
    <w:abstractNumId w:val="25"/>
  </w:num>
  <w:num w:numId="20">
    <w:abstractNumId w:val="5"/>
  </w:num>
  <w:num w:numId="21">
    <w:abstractNumId w:val="17"/>
  </w:num>
  <w:num w:numId="22">
    <w:abstractNumId w:val="1"/>
  </w:num>
  <w:num w:numId="23">
    <w:abstractNumId w:val="11"/>
  </w:num>
  <w:num w:numId="24">
    <w:abstractNumId w:val="16"/>
  </w:num>
  <w:num w:numId="25">
    <w:abstractNumId w:val="19"/>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stylePaneFormatFilter w:val="1F08"/>
  <w:defaultTabStop w:val="720"/>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rsids>
    <w:rsidRoot w:val="00A41D09"/>
    <w:rsid w:val="0002139A"/>
    <w:rsid w:val="00023616"/>
    <w:rsid w:val="00030803"/>
    <w:rsid w:val="0004284C"/>
    <w:rsid w:val="00046643"/>
    <w:rsid w:val="0008138A"/>
    <w:rsid w:val="00085DA8"/>
    <w:rsid w:val="000D5A1F"/>
    <w:rsid w:val="000E483B"/>
    <w:rsid w:val="000F419A"/>
    <w:rsid w:val="001054B7"/>
    <w:rsid w:val="001200B4"/>
    <w:rsid w:val="001563DD"/>
    <w:rsid w:val="001736F0"/>
    <w:rsid w:val="00183149"/>
    <w:rsid w:val="00191C28"/>
    <w:rsid w:val="001927FA"/>
    <w:rsid w:val="001A6320"/>
    <w:rsid w:val="001B51B3"/>
    <w:rsid w:val="001C482F"/>
    <w:rsid w:val="001E1289"/>
    <w:rsid w:val="001F0F97"/>
    <w:rsid w:val="001F1A91"/>
    <w:rsid w:val="00201FB3"/>
    <w:rsid w:val="00206592"/>
    <w:rsid w:val="002124CD"/>
    <w:rsid w:val="002174D4"/>
    <w:rsid w:val="00221575"/>
    <w:rsid w:val="00241992"/>
    <w:rsid w:val="00251F6A"/>
    <w:rsid w:val="00276B6F"/>
    <w:rsid w:val="00283796"/>
    <w:rsid w:val="002C0A5E"/>
    <w:rsid w:val="002C2E17"/>
    <w:rsid w:val="002F19B9"/>
    <w:rsid w:val="00333C67"/>
    <w:rsid w:val="003432FA"/>
    <w:rsid w:val="0035288E"/>
    <w:rsid w:val="00361A2F"/>
    <w:rsid w:val="00370543"/>
    <w:rsid w:val="00375B20"/>
    <w:rsid w:val="00386DA2"/>
    <w:rsid w:val="003913C1"/>
    <w:rsid w:val="00392941"/>
    <w:rsid w:val="003A20F8"/>
    <w:rsid w:val="003A26D9"/>
    <w:rsid w:val="003A5057"/>
    <w:rsid w:val="003E44EF"/>
    <w:rsid w:val="003E7902"/>
    <w:rsid w:val="00405488"/>
    <w:rsid w:val="004324D3"/>
    <w:rsid w:val="00433F76"/>
    <w:rsid w:val="00465848"/>
    <w:rsid w:val="00473507"/>
    <w:rsid w:val="00481207"/>
    <w:rsid w:val="004A64FD"/>
    <w:rsid w:val="004B61E3"/>
    <w:rsid w:val="004C4BE5"/>
    <w:rsid w:val="004E060D"/>
    <w:rsid w:val="004E631D"/>
    <w:rsid w:val="0054593E"/>
    <w:rsid w:val="00562924"/>
    <w:rsid w:val="00562E45"/>
    <w:rsid w:val="00585107"/>
    <w:rsid w:val="005A53C0"/>
    <w:rsid w:val="005C3828"/>
    <w:rsid w:val="005D41EE"/>
    <w:rsid w:val="005F2611"/>
    <w:rsid w:val="006260EE"/>
    <w:rsid w:val="00650A91"/>
    <w:rsid w:val="00676087"/>
    <w:rsid w:val="00677629"/>
    <w:rsid w:val="00694F29"/>
    <w:rsid w:val="006E353B"/>
    <w:rsid w:val="006F2626"/>
    <w:rsid w:val="006F5351"/>
    <w:rsid w:val="00701A7A"/>
    <w:rsid w:val="007028C0"/>
    <w:rsid w:val="00720638"/>
    <w:rsid w:val="0074279B"/>
    <w:rsid w:val="007479BC"/>
    <w:rsid w:val="00773E4A"/>
    <w:rsid w:val="00777DD8"/>
    <w:rsid w:val="007C2995"/>
    <w:rsid w:val="00813E7A"/>
    <w:rsid w:val="00817354"/>
    <w:rsid w:val="00822304"/>
    <w:rsid w:val="00822D4C"/>
    <w:rsid w:val="00833577"/>
    <w:rsid w:val="00844D4B"/>
    <w:rsid w:val="0089455E"/>
    <w:rsid w:val="00897CFD"/>
    <w:rsid w:val="008A7905"/>
    <w:rsid w:val="008B29D5"/>
    <w:rsid w:val="008C6FC8"/>
    <w:rsid w:val="008D1B9A"/>
    <w:rsid w:val="008D6C93"/>
    <w:rsid w:val="009117B4"/>
    <w:rsid w:val="009144F5"/>
    <w:rsid w:val="00915832"/>
    <w:rsid w:val="00915F80"/>
    <w:rsid w:val="00930DA6"/>
    <w:rsid w:val="00932C91"/>
    <w:rsid w:val="0093596E"/>
    <w:rsid w:val="0093654B"/>
    <w:rsid w:val="00941BD7"/>
    <w:rsid w:val="0096610C"/>
    <w:rsid w:val="009A65B8"/>
    <w:rsid w:val="009C516C"/>
    <w:rsid w:val="009F19F2"/>
    <w:rsid w:val="00A114FB"/>
    <w:rsid w:val="00A11B35"/>
    <w:rsid w:val="00A15088"/>
    <w:rsid w:val="00A2474D"/>
    <w:rsid w:val="00A35E92"/>
    <w:rsid w:val="00A41D09"/>
    <w:rsid w:val="00A4641C"/>
    <w:rsid w:val="00A63495"/>
    <w:rsid w:val="00A63B80"/>
    <w:rsid w:val="00A66A51"/>
    <w:rsid w:val="00A743E9"/>
    <w:rsid w:val="00A94FA0"/>
    <w:rsid w:val="00A97FE4"/>
    <w:rsid w:val="00AB7FDE"/>
    <w:rsid w:val="00AC5153"/>
    <w:rsid w:val="00AF5FB9"/>
    <w:rsid w:val="00B1720C"/>
    <w:rsid w:val="00B40947"/>
    <w:rsid w:val="00B44C0D"/>
    <w:rsid w:val="00B622C9"/>
    <w:rsid w:val="00B73736"/>
    <w:rsid w:val="00BA0621"/>
    <w:rsid w:val="00BA14AE"/>
    <w:rsid w:val="00BA7394"/>
    <w:rsid w:val="00BC0808"/>
    <w:rsid w:val="00BD493E"/>
    <w:rsid w:val="00BD5EA7"/>
    <w:rsid w:val="00BE3D29"/>
    <w:rsid w:val="00C00FF1"/>
    <w:rsid w:val="00C53AB4"/>
    <w:rsid w:val="00C53C2D"/>
    <w:rsid w:val="00C61902"/>
    <w:rsid w:val="00C61C7D"/>
    <w:rsid w:val="00C9465E"/>
    <w:rsid w:val="00CA7200"/>
    <w:rsid w:val="00CE3EF1"/>
    <w:rsid w:val="00CE4063"/>
    <w:rsid w:val="00CF7C85"/>
    <w:rsid w:val="00D07444"/>
    <w:rsid w:val="00D10F44"/>
    <w:rsid w:val="00D55E8C"/>
    <w:rsid w:val="00D66FF0"/>
    <w:rsid w:val="00D7267B"/>
    <w:rsid w:val="00D91486"/>
    <w:rsid w:val="00DD64E9"/>
    <w:rsid w:val="00DE0B99"/>
    <w:rsid w:val="00E07903"/>
    <w:rsid w:val="00E1183B"/>
    <w:rsid w:val="00E2337A"/>
    <w:rsid w:val="00E30F52"/>
    <w:rsid w:val="00E74C99"/>
    <w:rsid w:val="00E82BD7"/>
    <w:rsid w:val="00EC3B31"/>
    <w:rsid w:val="00EC4E5F"/>
    <w:rsid w:val="00EC5739"/>
    <w:rsid w:val="00EE68E2"/>
    <w:rsid w:val="00F31D93"/>
    <w:rsid w:val="00F6699F"/>
    <w:rsid w:val="00F851D0"/>
    <w:rsid w:val="00F93DA5"/>
    <w:rsid w:val="00FA3DD6"/>
    <w:rsid w:val="00FB1908"/>
    <w:rsid w:val="00FC0BED"/>
    <w:rsid w:val="00FC7D17"/>
    <w:rsid w:val="00FD72D9"/>
    <w:rsid w:val="00FF40F4"/>
    <w:rsid w:val="00FF6B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23553"/>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Address"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9D5"/>
    <w:rPr>
      <w:sz w:val="24"/>
      <w:szCs w:val="24"/>
      <w:lang w:val="en-GB" w:eastAsia="en-GB"/>
    </w:rPr>
  </w:style>
  <w:style w:type="paragraph" w:styleId="Heading1">
    <w:name w:val="heading 1"/>
    <w:basedOn w:val="Normal"/>
    <w:next w:val="Normal"/>
    <w:link w:val="Heading1Char"/>
    <w:qFormat/>
    <w:rsid w:val="00FB190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83149"/>
    <w:pPr>
      <w:keepNext/>
      <w:spacing w:before="240" w:after="60"/>
      <w:outlineLvl w:val="1"/>
    </w:pPr>
    <w:rPr>
      <w:rFonts w:ascii="Cambria" w:hAnsi="Cambria"/>
      <w:b/>
      <w:bCs/>
      <w:i/>
      <w:iCs/>
      <w:sz w:val="28"/>
      <w:szCs w:val="28"/>
    </w:rPr>
  </w:style>
  <w:style w:type="paragraph" w:styleId="Heading3">
    <w:name w:val="heading 3"/>
    <w:basedOn w:val="Normal"/>
    <w:next w:val="Normal"/>
    <w:qFormat/>
    <w:rsid w:val="00361A2F"/>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FB1908"/>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B1908"/>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B190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A41D09"/>
    <w:rPr>
      <w:rFonts w:ascii="Courier New" w:hAnsi="Courier New" w:cs="Courier New"/>
      <w:sz w:val="20"/>
      <w:szCs w:val="20"/>
    </w:rPr>
  </w:style>
  <w:style w:type="character" w:customStyle="1" w:styleId="Heading2Char">
    <w:name w:val="Heading 2 Char"/>
    <w:basedOn w:val="DefaultParagraphFont"/>
    <w:link w:val="Heading2"/>
    <w:semiHidden/>
    <w:rsid w:val="00183149"/>
    <w:rPr>
      <w:rFonts w:ascii="Cambria" w:eastAsia="Times New Roman" w:hAnsi="Cambria" w:cs="Times New Roman"/>
      <w:b/>
      <w:bCs/>
      <w:i/>
      <w:iCs/>
      <w:sz w:val="28"/>
      <w:szCs w:val="28"/>
    </w:rPr>
  </w:style>
  <w:style w:type="table" w:styleId="TableGrid">
    <w:name w:val="Table Grid"/>
    <w:basedOn w:val="TableNormal"/>
    <w:uiPriority w:val="59"/>
    <w:rsid w:val="00E23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02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Body">
    <w:name w:val="Body"/>
    <w:rsid w:val="00CA7200"/>
    <w:pPr>
      <w:jc w:val="both"/>
    </w:pPr>
    <w:rPr>
      <w:rFonts w:ascii="Tms Rmn" w:hAnsi="Tms Rmn"/>
      <w:sz w:val="24"/>
    </w:rPr>
  </w:style>
  <w:style w:type="character" w:styleId="Hyperlink">
    <w:name w:val="Hyperlink"/>
    <w:basedOn w:val="DefaultParagraphFont"/>
    <w:rsid w:val="00CA7200"/>
    <w:rPr>
      <w:color w:val="0000FF"/>
      <w:u w:val="single"/>
    </w:rPr>
  </w:style>
  <w:style w:type="character" w:customStyle="1" w:styleId="PlainTextChar">
    <w:name w:val="Plain Text Char"/>
    <w:basedOn w:val="DefaultParagraphFont"/>
    <w:link w:val="PlainText"/>
    <w:uiPriority w:val="99"/>
    <w:rsid w:val="00CA7200"/>
    <w:rPr>
      <w:rFonts w:ascii="Courier New" w:hAnsi="Courier New" w:cs="Courier New"/>
      <w:lang w:val="en-GB" w:eastAsia="en-GB"/>
    </w:rPr>
  </w:style>
  <w:style w:type="paragraph" w:styleId="Header">
    <w:name w:val="header"/>
    <w:basedOn w:val="Normal"/>
    <w:link w:val="HeaderChar"/>
    <w:uiPriority w:val="99"/>
    <w:rsid w:val="00CA7200"/>
    <w:pPr>
      <w:tabs>
        <w:tab w:val="center" w:pos="4680"/>
        <w:tab w:val="right" w:pos="9360"/>
      </w:tabs>
    </w:pPr>
  </w:style>
  <w:style w:type="character" w:customStyle="1" w:styleId="HeaderChar">
    <w:name w:val="Header Char"/>
    <w:basedOn w:val="DefaultParagraphFont"/>
    <w:link w:val="Header"/>
    <w:uiPriority w:val="99"/>
    <w:rsid w:val="00CA7200"/>
    <w:rPr>
      <w:sz w:val="24"/>
      <w:szCs w:val="24"/>
      <w:lang w:val="en-GB" w:eastAsia="en-GB"/>
    </w:rPr>
  </w:style>
  <w:style w:type="paragraph" w:styleId="Footer">
    <w:name w:val="footer"/>
    <w:basedOn w:val="Normal"/>
    <w:link w:val="FooterChar"/>
    <w:rsid w:val="00CA7200"/>
    <w:pPr>
      <w:tabs>
        <w:tab w:val="center" w:pos="4680"/>
        <w:tab w:val="right" w:pos="9360"/>
      </w:tabs>
    </w:pPr>
  </w:style>
  <w:style w:type="character" w:customStyle="1" w:styleId="FooterChar">
    <w:name w:val="Footer Char"/>
    <w:basedOn w:val="DefaultParagraphFont"/>
    <w:link w:val="Footer"/>
    <w:rsid w:val="00CA7200"/>
    <w:rPr>
      <w:sz w:val="24"/>
      <w:szCs w:val="24"/>
      <w:lang w:val="en-GB" w:eastAsia="en-GB"/>
    </w:rPr>
  </w:style>
  <w:style w:type="paragraph" w:styleId="BalloonText">
    <w:name w:val="Balloon Text"/>
    <w:basedOn w:val="Normal"/>
    <w:link w:val="BalloonTextChar"/>
    <w:rsid w:val="00CA7200"/>
    <w:rPr>
      <w:rFonts w:ascii="Tahoma" w:hAnsi="Tahoma" w:cs="Tahoma"/>
      <w:sz w:val="16"/>
      <w:szCs w:val="16"/>
    </w:rPr>
  </w:style>
  <w:style w:type="character" w:customStyle="1" w:styleId="BalloonTextChar">
    <w:name w:val="Balloon Text Char"/>
    <w:basedOn w:val="DefaultParagraphFont"/>
    <w:link w:val="BalloonText"/>
    <w:rsid w:val="00CA7200"/>
    <w:rPr>
      <w:rFonts w:ascii="Tahoma" w:hAnsi="Tahoma" w:cs="Tahoma"/>
      <w:sz w:val="16"/>
      <w:szCs w:val="16"/>
      <w:lang w:val="en-GB" w:eastAsia="en-GB"/>
    </w:rPr>
  </w:style>
  <w:style w:type="character" w:customStyle="1" w:styleId="Heading1Char">
    <w:name w:val="Heading 1 Char"/>
    <w:basedOn w:val="DefaultParagraphFont"/>
    <w:link w:val="Heading1"/>
    <w:rsid w:val="00FB1908"/>
    <w:rPr>
      <w:rFonts w:ascii="Cambria" w:eastAsia="Times New Roman" w:hAnsi="Cambria" w:cs="Times New Roman"/>
      <w:b/>
      <w:bCs/>
      <w:kern w:val="32"/>
      <w:sz w:val="32"/>
      <w:szCs w:val="32"/>
      <w:lang w:val="en-GB" w:eastAsia="en-GB"/>
    </w:rPr>
  </w:style>
  <w:style w:type="character" w:customStyle="1" w:styleId="Heading4Char">
    <w:name w:val="Heading 4 Char"/>
    <w:basedOn w:val="DefaultParagraphFont"/>
    <w:link w:val="Heading4"/>
    <w:semiHidden/>
    <w:rsid w:val="00FB1908"/>
    <w:rPr>
      <w:rFonts w:ascii="Calibri" w:eastAsia="Times New Roman" w:hAnsi="Calibri" w:cs="Times New Roman"/>
      <w:b/>
      <w:bCs/>
      <w:sz w:val="28"/>
      <w:szCs w:val="28"/>
      <w:lang w:val="en-GB" w:eastAsia="en-GB"/>
    </w:rPr>
  </w:style>
  <w:style w:type="character" w:customStyle="1" w:styleId="Heading6Char">
    <w:name w:val="Heading 6 Char"/>
    <w:basedOn w:val="DefaultParagraphFont"/>
    <w:link w:val="Heading6"/>
    <w:semiHidden/>
    <w:rsid w:val="00FB1908"/>
    <w:rPr>
      <w:rFonts w:ascii="Calibri" w:eastAsia="Times New Roman" w:hAnsi="Calibri" w:cs="Times New Roman"/>
      <w:b/>
      <w:bCs/>
      <w:sz w:val="22"/>
      <w:szCs w:val="22"/>
      <w:lang w:val="en-GB" w:eastAsia="en-GB"/>
    </w:rPr>
  </w:style>
  <w:style w:type="character" w:customStyle="1" w:styleId="Heading5Char">
    <w:name w:val="Heading 5 Char"/>
    <w:basedOn w:val="DefaultParagraphFont"/>
    <w:link w:val="Heading5"/>
    <w:semiHidden/>
    <w:rsid w:val="00FB1908"/>
    <w:rPr>
      <w:rFonts w:ascii="Calibri" w:eastAsia="Times New Roman" w:hAnsi="Calibri" w:cs="Times New Roman"/>
      <w:b/>
      <w:bCs/>
      <w:i/>
      <w:iCs/>
      <w:sz w:val="26"/>
      <w:szCs w:val="26"/>
      <w:lang w:val="en-GB" w:eastAsia="en-GB"/>
    </w:rPr>
  </w:style>
  <w:style w:type="paragraph" w:styleId="BodyText">
    <w:name w:val="Body Text"/>
    <w:basedOn w:val="Normal"/>
    <w:link w:val="BodyTextChar"/>
    <w:rsid w:val="00FB1908"/>
    <w:pPr>
      <w:suppressAutoHyphens/>
      <w:spacing w:after="120"/>
    </w:pPr>
    <w:rPr>
      <w:lang w:val="en-US" w:eastAsia="ar-SA"/>
    </w:rPr>
  </w:style>
  <w:style w:type="character" w:customStyle="1" w:styleId="BodyTextChar">
    <w:name w:val="Body Text Char"/>
    <w:basedOn w:val="DefaultParagraphFont"/>
    <w:link w:val="BodyText"/>
    <w:rsid w:val="00FB1908"/>
    <w:rPr>
      <w:sz w:val="24"/>
      <w:szCs w:val="24"/>
      <w:lang w:eastAsia="ar-SA"/>
    </w:rPr>
  </w:style>
  <w:style w:type="paragraph" w:customStyle="1" w:styleId="Picture">
    <w:name w:val="Picture"/>
    <w:basedOn w:val="BodyText"/>
    <w:next w:val="Caption"/>
    <w:rsid w:val="00FB1908"/>
    <w:pPr>
      <w:keepNext/>
      <w:suppressAutoHyphens w:val="0"/>
      <w:spacing w:after="160"/>
    </w:pPr>
    <w:rPr>
      <w:sz w:val="20"/>
      <w:szCs w:val="20"/>
      <w:lang w:eastAsia="en-US"/>
    </w:rPr>
  </w:style>
  <w:style w:type="paragraph" w:styleId="Caption">
    <w:name w:val="caption"/>
    <w:basedOn w:val="Normal"/>
    <w:next w:val="Normal"/>
    <w:semiHidden/>
    <w:unhideWhenUsed/>
    <w:qFormat/>
    <w:rsid w:val="00FB1908"/>
    <w:rPr>
      <w:b/>
      <w:bCs/>
      <w:sz w:val="20"/>
      <w:szCs w:val="20"/>
    </w:rPr>
  </w:style>
  <w:style w:type="character" w:customStyle="1" w:styleId="HTMLPreformattedChar">
    <w:name w:val="HTML Preformatted Char"/>
    <w:basedOn w:val="DefaultParagraphFont"/>
    <w:link w:val="HTMLPreformatted"/>
    <w:uiPriority w:val="99"/>
    <w:rsid w:val="0096610C"/>
    <w:rPr>
      <w:rFonts w:ascii="Courier New" w:hAnsi="Courier New" w:cs="Courier New"/>
      <w:lang w:val="en-GB" w:eastAsia="en-GB"/>
    </w:rPr>
  </w:style>
  <w:style w:type="paragraph" w:styleId="HTMLAddress">
    <w:name w:val="HTML Address"/>
    <w:basedOn w:val="Normal"/>
    <w:link w:val="HTMLAddressChar"/>
    <w:uiPriority w:val="99"/>
    <w:unhideWhenUsed/>
    <w:rsid w:val="0096610C"/>
    <w:rPr>
      <w:i/>
      <w:iCs/>
      <w:lang w:val="en-US" w:eastAsia="en-US"/>
    </w:rPr>
  </w:style>
  <w:style w:type="character" w:customStyle="1" w:styleId="HTMLAddressChar">
    <w:name w:val="HTML Address Char"/>
    <w:basedOn w:val="DefaultParagraphFont"/>
    <w:link w:val="HTMLAddress"/>
    <w:uiPriority w:val="99"/>
    <w:rsid w:val="0096610C"/>
    <w:rPr>
      <w:i/>
      <w:iCs/>
      <w:sz w:val="24"/>
      <w:szCs w:val="24"/>
    </w:rPr>
  </w:style>
  <w:style w:type="character" w:customStyle="1" w:styleId="sectionhead1sm1">
    <w:name w:val="sectionhead1sm1"/>
    <w:basedOn w:val="DefaultParagraphFont"/>
    <w:rsid w:val="0096610C"/>
    <w:rPr>
      <w:rFonts w:ascii="Verdana" w:hAnsi="Verdana" w:hint="default"/>
      <w:color w:val="003366"/>
      <w:spacing w:val="12"/>
      <w:sz w:val="13"/>
      <w:szCs w:val="13"/>
      <w:shd w:val="clear" w:color="auto" w:fill="FFFFFF"/>
    </w:rPr>
  </w:style>
  <w:style w:type="character" w:customStyle="1" w:styleId="maintext1">
    <w:name w:val="maintext1"/>
    <w:basedOn w:val="DefaultParagraphFont"/>
    <w:rsid w:val="0096610C"/>
    <w:rPr>
      <w:rFonts w:ascii="Verdana" w:hAnsi="Verdana" w:hint="default"/>
      <w:b w:val="0"/>
      <w:bCs w:val="0"/>
      <w:color w:val="000000"/>
      <w:sz w:val="13"/>
      <w:szCs w:val="13"/>
    </w:rPr>
  </w:style>
  <w:style w:type="paragraph" w:styleId="ListParagraph">
    <w:name w:val="List Paragraph"/>
    <w:basedOn w:val="Normal"/>
    <w:uiPriority w:val="34"/>
    <w:qFormat/>
    <w:rsid w:val="001563DD"/>
    <w:pPr>
      <w:spacing w:after="200" w:line="276" w:lineRule="auto"/>
      <w:ind w:left="720"/>
      <w:contextualSpacing/>
    </w:pPr>
    <w:rPr>
      <w:rFonts w:ascii="Calibri" w:hAnsi="Calibri"/>
      <w:sz w:val="22"/>
      <w:szCs w:val="22"/>
      <w:lang w:val="fr-FR" w:eastAsia="en-US"/>
    </w:rPr>
  </w:style>
  <w:style w:type="paragraph" w:styleId="NormalWeb">
    <w:name w:val="Normal (Web)"/>
    <w:basedOn w:val="Normal"/>
    <w:uiPriority w:val="99"/>
    <w:unhideWhenUsed/>
    <w:rsid w:val="002F19B9"/>
    <w:pPr>
      <w:spacing w:before="100" w:beforeAutospacing="1" w:after="100" w:afterAutospacing="1"/>
    </w:pPr>
    <w:rPr>
      <w:lang w:val="en-US" w:eastAsia="en-US"/>
    </w:rPr>
  </w:style>
  <w:style w:type="character" w:styleId="FollowedHyperlink">
    <w:name w:val="FollowedHyperlink"/>
    <w:basedOn w:val="DefaultParagraphFont"/>
    <w:rsid w:val="00B7373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87492">
      <w:bodyDiv w:val="1"/>
      <w:marLeft w:val="0"/>
      <w:marRight w:val="0"/>
      <w:marTop w:val="0"/>
      <w:marBottom w:val="0"/>
      <w:divBdr>
        <w:top w:val="none" w:sz="0" w:space="0" w:color="auto"/>
        <w:left w:val="none" w:sz="0" w:space="0" w:color="auto"/>
        <w:bottom w:val="none" w:sz="0" w:space="0" w:color="auto"/>
        <w:right w:val="none" w:sz="0" w:space="0" w:color="auto"/>
      </w:divBdr>
    </w:div>
    <w:div w:id="747848228">
      <w:bodyDiv w:val="1"/>
      <w:marLeft w:val="0"/>
      <w:marRight w:val="0"/>
      <w:marTop w:val="0"/>
      <w:marBottom w:val="0"/>
      <w:divBdr>
        <w:top w:val="none" w:sz="0" w:space="0" w:color="auto"/>
        <w:left w:val="none" w:sz="0" w:space="0" w:color="auto"/>
        <w:bottom w:val="none" w:sz="0" w:space="0" w:color="auto"/>
        <w:right w:val="none" w:sz="0" w:space="0" w:color="auto"/>
      </w:divBdr>
      <w:divsChild>
        <w:div w:id="370300852">
          <w:marLeft w:val="720"/>
          <w:marRight w:val="0"/>
          <w:marTop w:val="106"/>
          <w:marBottom w:val="0"/>
          <w:divBdr>
            <w:top w:val="none" w:sz="0" w:space="0" w:color="auto"/>
            <w:left w:val="none" w:sz="0" w:space="0" w:color="auto"/>
            <w:bottom w:val="none" w:sz="0" w:space="0" w:color="auto"/>
            <w:right w:val="none" w:sz="0" w:space="0" w:color="auto"/>
          </w:divBdr>
        </w:div>
      </w:divsChild>
    </w:div>
    <w:div w:id="974142294">
      <w:bodyDiv w:val="1"/>
      <w:marLeft w:val="0"/>
      <w:marRight w:val="0"/>
      <w:marTop w:val="0"/>
      <w:marBottom w:val="0"/>
      <w:divBdr>
        <w:top w:val="none" w:sz="0" w:space="0" w:color="auto"/>
        <w:left w:val="none" w:sz="0" w:space="0" w:color="auto"/>
        <w:bottom w:val="none" w:sz="0" w:space="0" w:color="auto"/>
        <w:right w:val="none" w:sz="0" w:space="0" w:color="auto"/>
      </w:divBdr>
      <w:divsChild>
        <w:div w:id="1968195637">
          <w:marLeft w:val="547"/>
          <w:marRight w:val="0"/>
          <w:marTop w:val="96"/>
          <w:marBottom w:val="0"/>
          <w:divBdr>
            <w:top w:val="none" w:sz="0" w:space="0" w:color="auto"/>
            <w:left w:val="none" w:sz="0" w:space="0" w:color="auto"/>
            <w:bottom w:val="none" w:sz="0" w:space="0" w:color="auto"/>
            <w:right w:val="none" w:sz="0" w:space="0" w:color="auto"/>
          </w:divBdr>
        </w:div>
        <w:div w:id="668604632">
          <w:marLeft w:val="547"/>
          <w:marRight w:val="0"/>
          <w:marTop w:val="240"/>
          <w:marBottom w:val="0"/>
          <w:divBdr>
            <w:top w:val="none" w:sz="0" w:space="0" w:color="auto"/>
            <w:left w:val="none" w:sz="0" w:space="0" w:color="auto"/>
            <w:bottom w:val="none" w:sz="0" w:space="0" w:color="auto"/>
            <w:right w:val="none" w:sz="0" w:space="0" w:color="auto"/>
          </w:divBdr>
        </w:div>
        <w:div w:id="825320997">
          <w:marLeft w:val="634"/>
          <w:marRight w:val="0"/>
          <w:marTop w:val="240"/>
          <w:marBottom w:val="0"/>
          <w:divBdr>
            <w:top w:val="none" w:sz="0" w:space="0" w:color="auto"/>
            <w:left w:val="none" w:sz="0" w:space="0" w:color="auto"/>
            <w:bottom w:val="none" w:sz="0" w:space="0" w:color="auto"/>
            <w:right w:val="none" w:sz="0" w:space="0" w:color="auto"/>
          </w:divBdr>
        </w:div>
      </w:divsChild>
    </w:div>
    <w:div w:id="1188325407">
      <w:bodyDiv w:val="1"/>
      <w:marLeft w:val="0"/>
      <w:marRight w:val="0"/>
      <w:marTop w:val="0"/>
      <w:marBottom w:val="0"/>
      <w:divBdr>
        <w:top w:val="none" w:sz="0" w:space="0" w:color="auto"/>
        <w:left w:val="none" w:sz="0" w:space="0" w:color="auto"/>
        <w:bottom w:val="none" w:sz="0" w:space="0" w:color="auto"/>
        <w:right w:val="none" w:sz="0" w:space="0" w:color="auto"/>
      </w:divBdr>
      <w:divsChild>
        <w:div w:id="1140655112">
          <w:marLeft w:val="360"/>
          <w:marRight w:val="0"/>
          <w:marTop w:val="106"/>
          <w:marBottom w:val="0"/>
          <w:divBdr>
            <w:top w:val="none" w:sz="0" w:space="0" w:color="auto"/>
            <w:left w:val="none" w:sz="0" w:space="0" w:color="auto"/>
            <w:bottom w:val="none" w:sz="0" w:space="0" w:color="auto"/>
            <w:right w:val="none" w:sz="0" w:space="0" w:color="auto"/>
          </w:divBdr>
        </w:div>
        <w:div w:id="821196048">
          <w:marLeft w:val="907"/>
          <w:marRight w:val="0"/>
          <w:marTop w:val="86"/>
          <w:marBottom w:val="0"/>
          <w:divBdr>
            <w:top w:val="none" w:sz="0" w:space="0" w:color="auto"/>
            <w:left w:val="none" w:sz="0" w:space="0" w:color="auto"/>
            <w:bottom w:val="none" w:sz="0" w:space="0" w:color="auto"/>
            <w:right w:val="none" w:sz="0" w:space="0" w:color="auto"/>
          </w:divBdr>
        </w:div>
        <w:div w:id="422799844">
          <w:marLeft w:val="907"/>
          <w:marRight w:val="0"/>
          <w:marTop w:val="86"/>
          <w:marBottom w:val="0"/>
          <w:divBdr>
            <w:top w:val="none" w:sz="0" w:space="0" w:color="auto"/>
            <w:left w:val="none" w:sz="0" w:space="0" w:color="auto"/>
            <w:bottom w:val="none" w:sz="0" w:space="0" w:color="auto"/>
            <w:right w:val="none" w:sz="0" w:space="0" w:color="auto"/>
          </w:divBdr>
        </w:div>
        <w:div w:id="1991474679">
          <w:marLeft w:val="907"/>
          <w:marRight w:val="0"/>
          <w:marTop w:val="86"/>
          <w:marBottom w:val="0"/>
          <w:divBdr>
            <w:top w:val="none" w:sz="0" w:space="0" w:color="auto"/>
            <w:left w:val="none" w:sz="0" w:space="0" w:color="auto"/>
            <w:bottom w:val="none" w:sz="0" w:space="0" w:color="auto"/>
            <w:right w:val="none" w:sz="0" w:space="0" w:color="auto"/>
          </w:divBdr>
        </w:div>
        <w:div w:id="376122424">
          <w:marLeft w:val="907"/>
          <w:marRight w:val="0"/>
          <w:marTop w:val="86"/>
          <w:marBottom w:val="0"/>
          <w:divBdr>
            <w:top w:val="none" w:sz="0" w:space="0" w:color="auto"/>
            <w:left w:val="none" w:sz="0" w:space="0" w:color="auto"/>
            <w:bottom w:val="none" w:sz="0" w:space="0" w:color="auto"/>
            <w:right w:val="none" w:sz="0" w:space="0" w:color="auto"/>
          </w:divBdr>
        </w:div>
        <w:div w:id="145049660">
          <w:marLeft w:val="360"/>
          <w:marRight w:val="0"/>
          <w:marTop w:val="106"/>
          <w:marBottom w:val="0"/>
          <w:divBdr>
            <w:top w:val="none" w:sz="0" w:space="0" w:color="auto"/>
            <w:left w:val="none" w:sz="0" w:space="0" w:color="auto"/>
            <w:bottom w:val="none" w:sz="0" w:space="0" w:color="auto"/>
            <w:right w:val="none" w:sz="0" w:space="0" w:color="auto"/>
          </w:divBdr>
        </w:div>
      </w:divsChild>
    </w:div>
    <w:div w:id="1578588561">
      <w:bodyDiv w:val="1"/>
      <w:marLeft w:val="0"/>
      <w:marRight w:val="0"/>
      <w:marTop w:val="0"/>
      <w:marBottom w:val="0"/>
      <w:divBdr>
        <w:top w:val="none" w:sz="0" w:space="0" w:color="auto"/>
        <w:left w:val="none" w:sz="0" w:space="0" w:color="auto"/>
        <w:bottom w:val="none" w:sz="0" w:space="0" w:color="auto"/>
        <w:right w:val="none" w:sz="0" w:space="0" w:color="auto"/>
      </w:divBdr>
      <w:divsChild>
        <w:div w:id="2047948164">
          <w:marLeft w:val="720"/>
          <w:marRight w:val="0"/>
          <w:marTop w:val="106"/>
          <w:marBottom w:val="0"/>
          <w:divBdr>
            <w:top w:val="none" w:sz="0" w:space="0" w:color="auto"/>
            <w:left w:val="none" w:sz="0" w:space="0" w:color="auto"/>
            <w:bottom w:val="none" w:sz="0" w:space="0" w:color="auto"/>
            <w:right w:val="none" w:sz="0" w:space="0" w:color="auto"/>
          </w:divBdr>
        </w:div>
        <w:div w:id="797838324">
          <w:marLeft w:val="720"/>
          <w:marRight w:val="0"/>
          <w:marTop w:val="106"/>
          <w:marBottom w:val="0"/>
          <w:divBdr>
            <w:top w:val="none" w:sz="0" w:space="0" w:color="auto"/>
            <w:left w:val="none" w:sz="0" w:space="0" w:color="auto"/>
            <w:bottom w:val="none" w:sz="0" w:space="0" w:color="auto"/>
            <w:right w:val="none" w:sz="0" w:space="0" w:color="auto"/>
          </w:divBdr>
        </w:div>
        <w:div w:id="613711718">
          <w:marLeft w:val="720"/>
          <w:marRight w:val="0"/>
          <w:marTop w:val="106"/>
          <w:marBottom w:val="0"/>
          <w:divBdr>
            <w:top w:val="none" w:sz="0" w:space="0" w:color="auto"/>
            <w:left w:val="none" w:sz="0" w:space="0" w:color="auto"/>
            <w:bottom w:val="none" w:sz="0" w:space="0" w:color="auto"/>
            <w:right w:val="none" w:sz="0" w:space="0" w:color="auto"/>
          </w:divBdr>
        </w:div>
        <w:div w:id="467208572">
          <w:marLeft w:val="720"/>
          <w:marRight w:val="0"/>
          <w:marTop w:val="106"/>
          <w:marBottom w:val="0"/>
          <w:divBdr>
            <w:top w:val="none" w:sz="0" w:space="0" w:color="auto"/>
            <w:left w:val="none" w:sz="0" w:space="0" w:color="auto"/>
            <w:bottom w:val="none" w:sz="0" w:space="0" w:color="auto"/>
            <w:right w:val="none" w:sz="0" w:space="0" w:color="auto"/>
          </w:divBdr>
        </w:div>
      </w:divsChild>
    </w:div>
    <w:div w:id="2128112287">
      <w:bodyDiv w:val="1"/>
      <w:marLeft w:val="0"/>
      <w:marRight w:val="0"/>
      <w:marTop w:val="0"/>
      <w:marBottom w:val="0"/>
      <w:divBdr>
        <w:top w:val="none" w:sz="0" w:space="0" w:color="auto"/>
        <w:left w:val="none" w:sz="0" w:space="0" w:color="auto"/>
        <w:bottom w:val="none" w:sz="0" w:space="0" w:color="auto"/>
        <w:right w:val="none" w:sz="0" w:space="0" w:color="auto"/>
      </w:divBdr>
      <w:divsChild>
        <w:div w:id="216403002">
          <w:marLeft w:val="720"/>
          <w:marRight w:val="0"/>
          <w:marTop w:val="106"/>
          <w:marBottom w:val="0"/>
          <w:divBdr>
            <w:top w:val="none" w:sz="0" w:space="0" w:color="auto"/>
            <w:left w:val="none" w:sz="0" w:space="0" w:color="auto"/>
            <w:bottom w:val="none" w:sz="0" w:space="0" w:color="auto"/>
            <w:right w:val="none" w:sz="0" w:space="0" w:color="auto"/>
          </w:divBdr>
        </w:div>
        <w:div w:id="478153267">
          <w:marLeft w:val="720"/>
          <w:marRight w:val="0"/>
          <w:marTop w:val="106"/>
          <w:marBottom w:val="0"/>
          <w:divBdr>
            <w:top w:val="none" w:sz="0" w:space="0" w:color="auto"/>
            <w:left w:val="none" w:sz="0" w:space="0" w:color="auto"/>
            <w:bottom w:val="none" w:sz="0" w:space="0" w:color="auto"/>
            <w:right w:val="none" w:sz="0" w:space="0" w:color="auto"/>
          </w:divBdr>
        </w:div>
        <w:div w:id="1232619899">
          <w:marLeft w:val="720"/>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lab.org/exp_prog/PACpage/pac.html" TargetMode="External"/><Relationship Id="rId13" Type="http://schemas.openxmlformats.org/officeDocument/2006/relationships/hyperlink" Target="mailto:Marciano@bnl.gov" TargetMode="External"/><Relationship Id="rId18" Type="http://schemas.openxmlformats.org/officeDocument/2006/relationships/hyperlink" Target="mailto:EWH42@columbia.edu" TargetMode="External"/><Relationship Id="rId3" Type="http://schemas.openxmlformats.org/officeDocument/2006/relationships/settings" Target="settings.xml"/><Relationship Id="rId21" Type="http://schemas.openxmlformats.org/officeDocument/2006/relationships/hyperlink" Target="mailto:rossi@lnf.infn.it" TargetMode="External"/><Relationship Id="rId7" Type="http://schemas.openxmlformats.org/officeDocument/2006/relationships/hyperlink" Target="mailto:users@jlab.org" TargetMode="External"/><Relationship Id="rId12" Type="http://schemas.openxmlformats.org/officeDocument/2006/relationships/hyperlink" Target="http://www.jlab.org/exp_prog/proposals/10prop.html" TargetMode="External"/><Relationship Id="rId17" Type="http://schemas.openxmlformats.org/officeDocument/2006/relationships/hyperlink" Target="mailto:witek@utk.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gao@tunl.duke.edu" TargetMode="External"/><Relationship Id="rId20" Type="http://schemas.openxmlformats.org/officeDocument/2006/relationships/hyperlink" Target="mailto:Edward.kinney@COLORADO.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ietm@nikhef.nl" TargetMode="External"/><Relationship Id="rId23" Type="http://schemas.openxmlformats.org/officeDocument/2006/relationships/hyperlink" Target="http://www.jlab.org/exp_prog/proposals/10prop.html" TargetMode="External"/><Relationship Id="rId10" Type="http://schemas.openxmlformats.org/officeDocument/2006/relationships/image" Target="media/image2.png"/><Relationship Id="rId19" Type="http://schemas.openxmlformats.org/officeDocument/2006/relationships/hyperlink" Target="mailto:Ewa.rondio@cern.ch"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Nicole.dhose@cea.fr" TargetMode="External"/><Relationship Id="rId22" Type="http://schemas.openxmlformats.org/officeDocument/2006/relationships/hyperlink" Target="mailto:h.stroeher@fz-juelich.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12507</Words>
  <Characters>71291</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\documentclass[12pt]{article}</vt:lpstr>
    </vt:vector>
  </TitlesOfParts>
  <Company>.</Company>
  <LinksUpToDate>false</LinksUpToDate>
  <CharactersWithSpaces>83631</CharactersWithSpaces>
  <SharedDoc>false</SharedDoc>
  <HLinks>
    <vt:vector size="12" baseType="variant">
      <vt:variant>
        <vt:i4>6291473</vt:i4>
      </vt:variant>
      <vt:variant>
        <vt:i4>3</vt:i4>
      </vt:variant>
      <vt:variant>
        <vt:i4>0</vt:i4>
      </vt:variant>
      <vt:variant>
        <vt:i4>5</vt:i4>
      </vt:variant>
      <vt:variant>
        <vt:lpwstr>http://www.jlab.org/exp_prog/PACpage/pac.html</vt:lpwstr>
      </vt:variant>
      <vt:variant>
        <vt:lpwstr/>
      </vt:variant>
      <vt:variant>
        <vt:i4>5636202</vt:i4>
      </vt:variant>
      <vt:variant>
        <vt:i4>0</vt:i4>
      </vt:variant>
      <vt:variant>
        <vt:i4>0</vt:i4>
      </vt:variant>
      <vt:variant>
        <vt:i4>5</vt:i4>
      </vt:variant>
      <vt:variant>
        <vt:lpwstr>mailto:users@jlab.org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\documentclass[12pt]{article}</dc:title>
  <dc:creator>Mike Pennington</dc:creator>
  <cp:lastModifiedBy>kindrew</cp:lastModifiedBy>
  <cp:revision>2</cp:revision>
  <cp:lastPrinted>2010-03-03T14:47:00Z</cp:lastPrinted>
  <dcterms:created xsi:type="dcterms:W3CDTF">2010-03-09T16:09:00Z</dcterms:created>
  <dcterms:modified xsi:type="dcterms:W3CDTF">2010-03-09T16:09:00Z</dcterms:modified>
</cp:coreProperties>
</file>